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AC" w:rsidRDefault="00F942AC" w:rsidP="00F942AC">
      <w:pPr>
        <w:spacing w:line="360" w:lineRule="auto"/>
        <w:rPr>
          <w:rFonts w:ascii="宋体" w:hAnsi="宋体" w:cs="Arial"/>
          <w:b/>
          <w:sz w:val="32"/>
          <w:szCs w:val="32"/>
        </w:rPr>
      </w:pPr>
      <w:r>
        <w:rPr>
          <w:rFonts w:ascii="宋体" w:hAnsi="宋体" w:cs="Arial" w:hint="eastAsia"/>
          <w:b/>
          <w:sz w:val="32"/>
          <w:szCs w:val="32"/>
        </w:rPr>
        <w:t>附件</w:t>
      </w:r>
      <w:r>
        <w:rPr>
          <w:rFonts w:ascii="宋体" w:hAnsi="宋体" w:cs="Arial" w:hint="eastAsia"/>
          <w:b/>
          <w:sz w:val="32"/>
          <w:szCs w:val="32"/>
        </w:rPr>
        <w:t>2</w:t>
      </w:r>
    </w:p>
    <w:p w:rsidR="00F942AC" w:rsidRDefault="00F942AC" w:rsidP="00F942AC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bookmarkStart w:id="0" w:name="_GoBack"/>
      <w:r w:rsidRPr="00964BB5">
        <w:rPr>
          <w:rFonts w:asciiTheme="minorEastAsia" w:hAnsiTheme="minorEastAsia" w:hint="eastAsia"/>
          <w:b/>
          <w:sz w:val="30"/>
          <w:szCs w:val="30"/>
        </w:rPr>
        <w:t>“经典阅读·积分挑战赛”活动方案</w:t>
      </w:r>
    </w:p>
    <w:bookmarkEnd w:id="0"/>
    <w:p w:rsidR="00F942AC" w:rsidRPr="00B81798" w:rsidRDefault="00F942AC" w:rsidP="00F942AC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="宋体" w:hAnsi="宋体" w:cs="宋体"/>
          <w:b/>
          <w:color w:val="181E33"/>
          <w:shd w:val="clear" w:color="auto" w:fill="FFFFFF"/>
        </w:rPr>
      </w:pPr>
      <w:r w:rsidRPr="00B81798">
        <w:rPr>
          <w:rFonts w:ascii="宋体" w:hAnsi="宋体" w:cs="宋体" w:hint="eastAsia"/>
          <w:b/>
          <w:color w:val="181E33"/>
          <w:shd w:val="clear" w:color="auto" w:fill="FFFFFF"/>
        </w:rPr>
        <w:t>活动背景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bCs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书籍是人类进步的阶梯，阅读是站在巨人的肩膀上眺望世界，畅游书海共读经典，</w:t>
      </w:r>
      <w:proofErr w:type="gramStart"/>
      <w:r>
        <w:rPr>
          <w:rFonts w:ascii="宋体" w:hAnsi="宋体" w:cs="宋体" w:hint="eastAsia"/>
          <w:color w:val="181E33"/>
          <w:shd w:val="clear" w:color="auto" w:fill="FFFFFF"/>
        </w:rPr>
        <w:t>赢好礼</w:t>
      </w:r>
      <w:proofErr w:type="gramEnd"/>
      <w:r>
        <w:rPr>
          <w:rFonts w:ascii="宋体" w:hAnsi="宋体" w:cs="宋体" w:hint="eastAsia"/>
          <w:color w:val="181E33"/>
          <w:shd w:val="clear" w:color="auto" w:fill="FFFFFF"/>
        </w:rPr>
        <w:t>！</w:t>
      </w:r>
    </w:p>
    <w:p w:rsidR="00F942AC" w:rsidRPr="00B81798" w:rsidRDefault="00F942AC" w:rsidP="00F942AC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="宋体" w:hAnsi="宋体" w:cs="宋体"/>
          <w:b/>
          <w:color w:val="181E33"/>
          <w:shd w:val="clear" w:color="auto" w:fill="FFFFFF"/>
        </w:rPr>
      </w:pPr>
      <w:r w:rsidRPr="00B81798">
        <w:rPr>
          <w:rFonts w:ascii="宋体" w:hAnsi="宋体" w:cs="宋体" w:hint="eastAsia"/>
          <w:b/>
          <w:color w:val="181E33"/>
          <w:shd w:val="clear" w:color="auto" w:fill="FFFFFF"/>
        </w:rPr>
        <w:t>活动对象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全体师生</w:t>
      </w:r>
    </w:p>
    <w:p w:rsidR="00F942AC" w:rsidRPr="00B81798" w:rsidRDefault="00F942AC" w:rsidP="00F942AC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="宋体" w:hAnsi="宋体" w:cs="宋体"/>
          <w:b/>
          <w:color w:val="181E33"/>
          <w:shd w:val="clear" w:color="auto" w:fill="FFFFFF"/>
        </w:rPr>
      </w:pPr>
      <w:r w:rsidRPr="00B81798">
        <w:rPr>
          <w:rFonts w:ascii="宋体" w:hAnsi="宋体" w:cs="宋体" w:hint="eastAsia"/>
          <w:b/>
          <w:color w:val="181E33"/>
          <w:shd w:val="clear" w:color="auto" w:fill="FFFFFF"/>
        </w:rPr>
        <w:t>活动时间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2022年4月23日—2022年5月23日</w:t>
      </w:r>
    </w:p>
    <w:p w:rsidR="00F942AC" w:rsidRPr="00B81798" w:rsidRDefault="00F942AC" w:rsidP="00F942AC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="宋体" w:hAnsi="宋体" w:cs="宋体"/>
          <w:b/>
          <w:color w:val="181E33"/>
          <w:shd w:val="clear" w:color="auto" w:fill="FFFFFF"/>
        </w:rPr>
      </w:pPr>
      <w:r w:rsidRPr="00B81798">
        <w:rPr>
          <w:rFonts w:ascii="宋体" w:hAnsi="宋体" w:cs="宋体" w:hint="eastAsia"/>
          <w:b/>
          <w:color w:val="181E33"/>
          <w:shd w:val="clear" w:color="auto" w:fill="FFFFFF"/>
        </w:rPr>
        <w:t>活动形式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本活动</w:t>
      </w:r>
      <w:proofErr w:type="gramStart"/>
      <w:r>
        <w:rPr>
          <w:rFonts w:ascii="宋体" w:hAnsi="宋体" w:cs="宋体" w:hint="eastAsia"/>
          <w:color w:val="181E33"/>
          <w:shd w:val="clear" w:color="auto" w:fill="FFFFFF"/>
        </w:rPr>
        <w:t>依托</w:t>
      </w:r>
      <w:r>
        <w:rPr>
          <w:rFonts w:ascii="宋体" w:hAnsi="宋体" w:cs="宋体"/>
          <w:color w:val="181E33"/>
          <w:shd w:val="clear" w:color="auto" w:fill="FFFFFF"/>
        </w:rPr>
        <w:t>超星移动</w:t>
      </w:r>
      <w:proofErr w:type="gramEnd"/>
      <w:r>
        <w:rPr>
          <w:rFonts w:ascii="宋体" w:hAnsi="宋体" w:cs="宋体"/>
          <w:color w:val="181E33"/>
          <w:shd w:val="clear" w:color="auto" w:fill="FFFFFF"/>
        </w:rPr>
        <w:t>图书馆平台</w:t>
      </w:r>
      <w:r>
        <w:rPr>
          <w:rFonts w:ascii="宋体" w:hAnsi="宋体" w:cs="宋体" w:hint="eastAsia"/>
          <w:color w:val="181E33"/>
          <w:shd w:val="clear" w:color="auto" w:fill="FFFFFF"/>
        </w:rPr>
        <w:t>，读者登录、阅读、看视频、答题等行为可准确地兑换成积分，实时统计积分排名情况，同时针对非有效阅读行为进行判别，营造公正良好的参赛环境。</w:t>
      </w:r>
    </w:p>
    <w:p w:rsidR="00F942AC" w:rsidRPr="00B81798" w:rsidRDefault="00F942AC" w:rsidP="00F942AC">
      <w:pPr>
        <w:pStyle w:val="a6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="宋体" w:hAnsi="宋体" w:cs="宋体"/>
          <w:b/>
          <w:color w:val="181E33"/>
          <w:shd w:val="clear" w:color="auto" w:fill="FFFFFF"/>
        </w:rPr>
      </w:pPr>
      <w:r w:rsidRPr="00B81798">
        <w:rPr>
          <w:rFonts w:ascii="宋体" w:hAnsi="宋体" w:cs="宋体" w:hint="eastAsia"/>
          <w:b/>
          <w:color w:val="181E33"/>
          <w:shd w:val="clear" w:color="auto" w:fill="FFFFFF"/>
        </w:rPr>
        <w:t>活动内容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本活动一共设置“国学经典”、“中国文学”、“世界文学”、“人类思想”、“历史文明”、“艺术审美”、“科学技术”、“经济社会”八大阅读板块，精选经典图书</w:t>
      </w:r>
      <w:r>
        <w:rPr>
          <w:rFonts w:ascii="宋体" w:hAnsi="宋体" w:cs="宋体"/>
          <w:color w:val="181E33"/>
          <w:shd w:val="clear" w:color="auto" w:fill="FFFFFF"/>
        </w:rPr>
        <w:t>，</w:t>
      </w:r>
      <w:r>
        <w:rPr>
          <w:rFonts w:ascii="宋体" w:hAnsi="宋体" w:cs="宋体" w:hint="eastAsia"/>
          <w:color w:val="181E33"/>
          <w:shd w:val="clear" w:color="auto" w:fill="FFFFFF"/>
          <w:lang w:eastAsia="zh-Hans"/>
        </w:rPr>
        <w:t>内置</w:t>
      </w:r>
      <w:r>
        <w:rPr>
          <w:rFonts w:ascii="宋体" w:hAnsi="宋体" w:cs="宋体" w:hint="eastAsia"/>
          <w:color w:val="181E33"/>
          <w:shd w:val="clear" w:color="auto" w:fill="FFFFFF"/>
        </w:rPr>
        <w:t>相关知识测评。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参考书目：</w:t>
      </w:r>
    </w:p>
    <w:tbl>
      <w:tblPr>
        <w:tblW w:w="8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2229"/>
        <w:gridCol w:w="2229"/>
        <w:gridCol w:w="2233"/>
      </w:tblGrid>
      <w:tr w:rsidR="00F942AC" w:rsidRPr="00024E7F" w:rsidTr="00B15534">
        <w:trPr>
          <w:trHeight w:val="487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人类思想</w:t>
            </w:r>
          </w:p>
        </w:tc>
      </w:tr>
      <w:tr w:rsidR="00F942AC" w:rsidRPr="00024E7F" w:rsidTr="00B15534">
        <w:trPr>
          <w:trHeight w:val="564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《中国哲学简史》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《乡土中国》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《社会契约论》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《怪诞行为学》</w:t>
            </w:r>
          </w:p>
        </w:tc>
      </w:tr>
      <w:tr w:rsidR="00F942AC" w:rsidRPr="00024E7F" w:rsidTr="00B15534">
        <w:trPr>
          <w:trHeight w:val="416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《理想国》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《西方哲学史》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《梦的解析》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《法律之门》</w:t>
            </w:r>
          </w:p>
        </w:tc>
      </w:tr>
      <w:tr w:rsidR="00F942AC" w:rsidRPr="00024E7F" w:rsidTr="00B15534">
        <w:trPr>
          <w:trHeight w:val="512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世界文学</w:t>
            </w:r>
          </w:p>
        </w:tc>
      </w:tr>
      <w:tr w:rsidR="00F942AC" w:rsidRPr="00024E7F" w:rsidTr="00B15534">
        <w:trPr>
          <w:trHeight w:val="512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《荷马史诗》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《傲慢与偏见》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《小王子》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《莎士比亚全集》</w:t>
            </w:r>
          </w:p>
        </w:tc>
      </w:tr>
      <w:tr w:rsidR="00F942AC" w:rsidRPr="00024E7F" w:rsidTr="00B15534">
        <w:trPr>
          <w:trHeight w:val="660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《瓦尔登湖》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《包法利夫人》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《老人与海》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《了不起的盖茨比》</w:t>
            </w:r>
          </w:p>
        </w:tc>
      </w:tr>
      <w:tr w:rsidR="00F942AC" w:rsidRPr="00024E7F" w:rsidTr="00B15534">
        <w:trPr>
          <w:trHeight w:val="512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《简爱》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《福尔摩斯探案集》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《爱的教育》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《我是猫》</w:t>
            </w:r>
          </w:p>
        </w:tc>
      </w:tr>
      <w:tr w:rsidR="00F942AC" w:rsidRPr="00024E7F" w:rsidTr="00B15534">
        <w:trPr>
          <w:trHeight w:val="416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pStyle w:val="a6"/>
              <w:widowControl/>
              <w:spacing w:before="0" w:beforeAutospacing="0" w:after="0" w:afterAutospacing="0" w:line="360" w:lineRule="auto"/>
              <w:ind w:firstLine="442"/>
              <w:jc w:val="center"/>
              <w:rPr>
                <w:rFonts w:ascii="宋体" w:hAnsi="宋体" w:cs="宋体"/>
                <w:color w:val="181E33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sz w:val="22"/>
                <w:szCs w:val="22"/>
              </w:rPr>
              <w:t>中国文学</w:t>
            </w:r>
          </w:p>
        </w:tc>
      </w:tr>
      <w:tr w:rsidR="00F942AC" w:rsidRPr="00024E7F" w:rsidTr="00B15534">
        <w:trPr>
          <w:trHeight w:val="512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《人间词话》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《小团圆》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《边城》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《骆驼祥子》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《鲁迅选集》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《围城》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181E33"/>
                <w:sz w:val="24"/>
                <w:shd w:val="clear" w:color="auto" w:fill="FFFFFF"/>
              </w:rPr>
            </w:pPr>
          </w:p>
        </w:tc>
      </w:tr>
      <w:tr w:rsidR="00F942AC" w:rsidRPr="00024E7F" w:rsidTr="00B15534">
        <w:trPr>
          <w:trHeight w:val="423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历史文明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《罗马帝国衰亡史》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《人类群星闪耀时》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《资治通鉴》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《三国史话》</w:t>
            </w:r>
          </w:p>
        </w:tc>
      </w:tr>
      <w:tr w:rsidR="00F942AC" w:rsidRPr="00024E7F" w:rsidTr="00B15534">
        <w:trPr>
          <w:trHeight w:val="450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艺术审美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《西方美学史》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《美学》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《雅舍谈吃》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F942AC" w:rsidRPr="00024E7F" w:rsidTr="00B15534">
        <w:trPr>
          <w:trHeight w:val="436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科学技术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《昆虫记》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《物种起源》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《时间简史》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《生命是什么》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《梦溪笔谈》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《哈默手稿》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</w:p>
        </w:tc>
      </w:tr>
      <w:tr w:rsidR="00F942AC" w:rsidRPr="00024E7F" w:rsidTr="00B15534">
        <w:trPr>
          <w:trHeight w:val="459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经济社会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《资本论》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《经济发展理论》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《创新公司：皮克斯的启示》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《工匠精神：缔造伟大传奇的重要力量》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《国富论》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《就业、利息和货币通论》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《政治经济学及赋税原理》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《人性的弱点》</w:t>
            </w:r>
          </w:p>
        </w:tc>
      </w:tr>
      <w:tr w:rsidR="00F942AC" w:rsidRPr="00024E7F" w:rsidTr="00B15534">
        <w:trPr>
          <w:trHeight w:val="427"/>
        </w:trPr>
        <w:tc>
          <w:tcPr>
            <w:tcW w:w="8920" w:type="dxa"/>
            <w:gridSpan w:val="4"/>
            <w:shd w:val="clear" w:color="auto" w:fill="4F81BD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</w:rPr>
            </w:pPr>
            <w:r w:rsidRPr="00024E7F">
              <w:rPr>
                <w:rFonts w:ascii="宋体" w:hAnsi="宋体" w:cs="宋体" w:hint="eastAsia"/>
                <w:b/>
                <w:bCs/>
                <w:color w:val="FFFFFF"/>
                <w:kern w:val="0"/>
                <w:sz w:val="22"/>
                <w:lang w:bidi="ar"/>
              </w:rPr>
              <w:t>国学经典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《诗经》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《战国策》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《牡丹亭》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《古文观止》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《论语》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《孙子兵法》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《三国演义》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《唐诗三百首》</w:t>
            </w:r>
          </w:p>
        </w:tc>
      </w:tr>
      <w:tr w:rsidR="00F942AC" w:rsidRPr="00024E7F" w:rsidTr="00B15534">
        <w:trPr>
          <w:trHeight w:val="533"/>
        </w:trPr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《老子》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《儒林外史》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《红楼梦》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F942AC" w:rsidRPr="00024E7F" w:rsidRDefault="00F942AC" w:rsidP="00B15534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 w:rsidRPr="00024E7F"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《世说新语》</w:t>
            </w:r>
          </w:p>
        </w:tc>
      </w:tr>
    </w:tbl>
    <w:p w:rsidR="00F942AC" w:rsidRPr="00B81798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2"/>
        <w:rPr>
          <w:rFonts w:ascii="宋体" w:hAnsi="宋体" w:cs="宋体"/>
          <w:b/>
          <w:color w:val="181E33"/>
          <w:shd w:val="clear" w:color="auto" w:fill="FFFFFF"/>
        </w:rPr>
      </w:pPr>
      <w:r w:rsidRPr="00B81798">
        <w:rPr>
          <w:rFonts w:ascii="宋体" w:hAnsi="宋体" w:cs="宋体" w:hint="eastAsia"/>
          <w:b/>
          <w:color w:val="181E33"/>
          <w:shd w:val="clear" w:color="auto" w:fill="FFFFFF"/>
        </w:rPr>
        <w:t>六、参与方式</w:t>
      </w:r>
    </w:p>
    <w:p w:rsidR="00F942AC" w:rsidRPr="00F33207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 w:rsidRPr="00F33207">
        <w:rPr>
          <w:rFonts w:ascii="宋体" w:hAnsi="宋体" w:cs="宋体" w:hint="eastAsia"/>
          <w:color w:val="181E33"/>
          <w:shd w:val="clear" w:color="auto" w:fill="FFFFFF"/>
        </w:rPr>
        <w:t>1.手机扫描下图</w:t>
      </w:r>
      <w:proofErr w:type="gramStart"/>
      <w:r w:rsidRPr="00F33207">
        <w:rPr>
          <w:rFonts w:ascii="宋体" w:hAnsi="宋体" w:cs="宋体" w:hint="eastAsia"/>
          <w:color w:val="181E33"/>
          <w:shd w:val="clear" w:color="auto" w:fill="FFFFFF"/>
        </w:rPr>
        <w:t>二维码或</w:t>
      </w:r>
      <w:proofErr w:type="gramEnd"/>
      <w:r w:rsidRPr="00F33207">
        <w:rPr>
          <w:rFonts w:ascii="宋体" w:hAnsi="宋体" w:cs="宋体" w:hint="eastAsia"/>
          <w:color w:val="181E33"/>
          <w:shd w:val="clear" w:color="auto" w:fill="FFFFFF"/>
        </w:rPr>
        <w:t>手机应用市场直接搜索“超星移动图书馆”，下载移动图书馆App。</w:t>
      </w:r>
    </w:p>
    <w:p w:rsidR="00F942AC" w:rsidRDefault="00F942AC" w:rsidP="00F942AC">
      <w:pPr>
        <w:spacing w:line="360" w:lineRule="auto"/>
        <w:ind w:firstLineChars="200" w:firstLine="420"/>
        <w:jc w:val="center"/>
        <w:rPr>
          <w:rFonts w:ascii="仿宋" w:eastAsia="仿宋" w:hAnsi="仿宋" w:cs="仿宋"/>
          <w:sz w:val="24"/>
        </w:rPr>
      </w:pPr>
      <w:r>
        <w:rPr>
          <w:noProof/>
        </w:rPr>
        <w:drawing>
          <wp:inline distT="0" distB="0" distL="0" distR="0" wp14:anchorId="0D1D043E" wp14:editId="2D386A82">
            <wp:extent cx="1704975" cy="17049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42AC" w:rsidRPr="00F33207" w:rsidRDefault="00F942AC" w:rsidP="00F942AC">
      <w:pPr>
        <w:spacing w:line="360" w:lineRule="auto"/>
        <w:ind w:firstLineChars="200" w:firstLine="480"/>
        <w:rPr>
          <w:rFonts w:ascii="宋体" w:eastAsia="宋体" w:hAnsi="宋体" w:cs="宋体"/>
          <w:color w:val="181E33"/>
          <w:kern w:val="0"/>
          <w:sz w:val="24"/>
          <w:szCs w:val="24"/>
          <w:shd w:val="clear" w:color="auto" w:fill="FFFFFF"/>
        </w:rPr>
      </w:pPr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 xml:space="preserve">2. 打开移动图书馆第一次登陆点击“新用户注册”，有账号的可以直接手机收取验证码登陆。  </w:t>
      </w:r>
    </w:p>
    <w:p w:rsidR="00F942AC" w:rsidRPr="00F33207" w:rsidRDefault="00F942AC" w:rsidP="00F942AC">
      <w:pPr>
        <w:widowControl/>
        <w:ind w:firstLineChars="200" w:firstLine="480"/>
        <w:jc w:val="left"/>
        <w:rPr>
          <w:rFonts w:ascii="宋体" w:eastAsia="宋体" w:hAnsi="宋体" w:cs="宋体"/>
          <w:color w:val="181E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3</w:t>
      </w:r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 xml:space="preserve"> </w:t>
      </w:r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登录成功后，进入首页，在右上角邀请码中输入“</w:t>
      </w:r>
      <w:proofErr w:type="spellStart"/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hfkjtsg</w:t>
      </w:r>
      <w:proofErr w:type="spellEnd"/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”</w:t>
      </w:r>
      <w:r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。</w:t>
      </w:r>
    </w:p>
    <w:p w:rsidR="00F942AC" w:rsidRDefault="00F942AC" w:rsidP="00F942AC">
      <w:pPr>
        <w:jc w:val="center"/>
        <w:rPr>
          <w:rFonts w:ascii="宋体" w:hAnsi="宋体"/>
          <w:b/>
        </w:rPr>
      </w:pPr>
      <w:r>
        <w:rPr>
          <w:rFonts w:ascii="宋体" w:hAnsi="宋体"/>
          <w:b/>
          <w:noProof/>
        </w:rPr>
        <w:lastRenderedPageBreak/>
        <w:drawing>
          <wp:inline distT="0" distB="0" distL="0" distR="0" wp14:anchorId="6A733FCC" wp14:editId="62635C6F">
            <wp:extent cx="2532428" cy="2209800"/>
            <wp:effectExtent l="0" t="0" r="0" b="0"/>
            <wp:docPr id="5" name="图片 5" descr="E:\图书馆文件\2022年上\新建文件夹\bc6bcd4d494afcdf47d8f167b3980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图书馆文件\2022年上\新建文件夹\bc6bcd4d494afcdf47d8f167b3980d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951"/>
                    <a:stretch/>
                  </pic:blipFill>
                  <pic:spPr bwMode="auto">
                    <a:xfrm>
                      <a:off x="0" y="0"/>
                      <a:ext cx="2532749" cy="22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2AC" w:rsidRPr="00F33207" w:rsidRDefault="00F942AC" w:rsidP="00F942AC">
      <w:pPr>
        <w:widowControl/>
        <w:ind w:firstLineChars="200" w:firstLine="480"/>
        <w:jc w:val="left"/>
        <w:rPr>
          <w:rFonts w:ascii="宋体" w:eastAsia="宋体" w:hAnsi="宋体" w:cs="宋体"/>
          <w:color w:val="181E33"/>
          <w:kern w:val="0"/>
          <w:sz w:val="24"/>
          <w:szCs w:val="24"/>
          <w:shd w:val="clear" w:color="auto" w:fill="FFFFFF"/>
        </w:rPr>
      </w:pPr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4.点击</w:t>
      </w:r>
      <w:r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【</w:t>
      </w:r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阅读积分</w:t>
      </w:r>
      <w:r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】</w:t>
      </w:r>
      <w:r w:rsidRPr="00F33207">
        <w:rPr>
          <w:rFonts w:ascii="宋体" w:eastAsia="宋体" w:hAnsi="宋体" w:cs="宋体" w:hint="eastAsia"/>
          <w:color w:val="181E33"/>
          <w:kern w:val="0"/>
          <w:sz w:val="24"/>
          <w:szCs w:val="24"/>
          <w:shd w:val="clear" w:color="auto" w:fill="FFFFFF"/>
        </w:rPr>
        <w:t>，即可参加活动。</w:t>
      </w:r>
    </w:p>
    <w:p w:rsidR="00F942AC" w:rsidRPr="00F33207" w:rsidRDefault="00F942AC" w:rsidP="00F942AC">
      <w:pPr>
        <w:pStyle w:val="a5"/>
        <w:ind w:left="465" w:firstLineChars="0" w:firstLine="0"/>
        <w:jc w:val="center"/>
        <w:rPr>
          <w:rFonts w:ascii="宋体" w:hAnsi="宋体"/>
          <w:b/>
        </w:rPr>
      </w:pPr>
      <w:r>
        <w:rPr>
          <w:rFonts w:ascii="宋体" w:hAnsi="宋体"/>
          <w:b/>
          <w:noProof/>
        </w:rPr>
        <w:drawing>
          <wp:inline distT="0" distB="0" distL="0" distR="0" wp14:anchorId="1FBD02D9" wp14:editId="3122F681">
            <wp:extent cx="2541746" cy="2905125"/>
            <wp:effectExtent l="0" t="0" r="0" b="0"/>
            <wp:docPr id="4" name="图片 4" descr="C:\Users\ADMINI~1\AppData\Local\Temp\WeChat Files\c01d7a267e189a3bc1f804c81832f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c01d7a267e189a3bc1f804c81832f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567"/>
                    <a:stretch/>
                  </pic:blipFill>
                  <pic:spPr bwMode="auto">
                    <a:xfrm>
                      <a:off x="0" y="0"/>
                      <a:ext cx="2543175" cy="290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仿宋" w:eastAsia="仿宋" w:hAnsi="仿宋" w:cs="仿宋" w:hint="eastAsia"/>
          <w:sz w:val="24"/>
        </w:rPr>
        <w:fldChar w:fldCharType="begin"/>
      </w:r>
      <w:r>
        <w:rPr>
          <w:rFonts w:ascii="仿宋" w:eastAsia="仿宋" w:hAnsi="仿宋" w:cs="仿宋" w:hint="eastAsia"/>
          <w:sz w:val="24"/>
        </w:rPr>
        <w:instrText xml:space="preserve"> INCLUDEPICTURE "/var/folders/09/dhqy9z1122n1vggd285167gh0000gn/T/com.microsoft.Word/WebArchiveCopyPasteTempFiles/640?wx_fmt=jpeg&amp;wxfrom=5&amp;wx_lazy=1&amp;wx_co=1" \* MERGEFORMATINET </w:instrText>
      </w:r>
      <w:r>
        <w:rPr>
          <w:rFonts w:ascii="仿宋" w:eastAsia="仿宋" w:hAnsi="仿宋" w:cs="仿宋" w:hint="eastAsia"/>
          <w:sz w:val="24"/>
        </w:rPr>
        <w:fldChar w:fldCharType="end"/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="562"/>
        <w:jc w:val="both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b/>
          <w:color w:val="181E33"/>
          <w:sz w:val="28"/>
          <w:szCs w:val="28"/>
          <w:shd w:val="clear" w:color="auto" w:fill="FFFFFF"/>
        </w:rPr>
        <w:t>七、积分规则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每日登陆阅读页面得5分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阅读指定书目或</w:t>
      </w:r>
      <w:proofErr w:type="gramStart"/>
      <w:r>
        <w:rPr>
          <w:rFonts w:ascii="宋体" w:hAnsi="宋体" w:cs="宋体" w:hint="eastAsia"/>
          <w:color w:val="181E33"/>
          <w:shd w:val="clear" w:color="auto" w:fill="FFFFFF"/>
        </w:rPr>
        <w:t>微读书</w:t>
      </w:r>
      <w:proofErr w:type="gramEnd"/>
      <w:r>
        <w:rPr>
          <w:rFonts w:ascii="宋体" w:hAnsi="宋体" w:cs="宋体" w:hint="eastAsia"/>
          <w:color w:val="181E33"/>
          <w:shd w:val="clear" w:color="auto" w:fill="FFFFFF"/>
        </w:rPr>
        <w:t>每分钟得2分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>
        <w:rPr>
          <w:rFonts w:ascii="宋体" w:hAnsi="宋体" w:cs="宋体" w:hint="eastAsia"/>
          <w:color w:val="181E33"/>
          <w:shd w:val="clear" w:color="auto" w:fill="FFFFFF"/>
        </w:rPr>
        <w:t>每日积分上限：50分</w:t>
      </w:r>
    </w:p>
    <w:p w:rsidR="00F942AC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="562"/>
        <w:rPr>
          <w:rFonts w:ascii="宋体" w:hAnsi="宋体" w:cs="宋体"/>
          <w:bCs/>
          <w:color w:val="181E33"/>
          <w:shd w:val="clear" w:color="auto" w:fill="FFFFFF"/>
        </w:rPr>
      </w:pPr>
      <w:r>
        <w:rPr>
          <w:rFonts w:ascii="宋体" w:hAnsi="宋体" w:cs="宋体" w:hint="eastAsia"/>
          <w:b/>
          <w:color w:val="181E33"/>
          <w:sz w:val="28"/>
          <w:szCs w:val="28"/>
          <w:shd w:val="clear" w:color="auto" w:fill="FFFFFF"/>
        </w:rPr>
        <w:t>八、奖项设置</w:t>
      </w:r>
    </w:p>
    <w:p w:rsidR="00F942AC" w:rsidRPr="00F33207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 w:rsidRPr="00F33207">
        <w:rPr>
          <w:rFonts w:ascii="宋体" w:hAnsi="宋体" w:cs="宋体" w:hint="eastAsia"/>
          <w:color w:val="181E33"/>
          <w:shd w:val="clear" w:color="auto" w:fill="FFFFFF"/>
        </w:rPr>
        <w:t>按照积分排名情况，确定一、二、三等奖。</w:t>
      </w:r>
    </w:p>
    <w:p w:rsidR="00F942AC" w:rsidRPr="00F33207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 w:rsidRPr="00F33207">
        <w:rPr>
          <w:rFonts w:ascii="宋体" w:hAnsi="宋体" w:cs="宋体"/>
          <w:color w:val="181E33"/>
          <w:shd w:val="clear" w:color="auto" w:fill="FFFFFF"/>
        </w:rPr>
        <w:t>一等奖</w:t>
      </w:r>
      <w:r w:rsidRPr="00F33207">
        <w:rPr>
          <w:rFonts w:ascii="宋体" w:hAnsi="宋体" w:cs="宋体" w:hint="eastAsia"/>
          <w:color w:val="181E33"/>
          <w:shd w:val="clear" w:color="auto" w:fill="FFFFFF"/>
        </w:rPr>
        <w:t>2</w:t>
      </w:r>
      <w:r w:rsidRPr="00F33207">
        <w:rPr>
          <w:rFonts w:ascii="宋体" w:hAnsi="宋体" w:cs="宋体"/>
          <w:color w:val="181E33"/>
          <w:shd w:val="clear" w:color="auto" w:fill="FFFFFF"/>
        </w:rPr>
        <w:t>名</w:t>
      </w:r>
      <w:r w:rsidRPr="00F33207">
        <w:rPr>
          <w:rFonts w:ascii="宋体" w:hAnsi="宋体" w:cs="宋体" w:hint="eastAsia"/>
          <w:color w:val="181E33"/>
          <w:shd w:val="clear" w:color="auto" w:fill="FFFFFF"/>
        </w:rPr>
        <w:t xml:space="preserve">  【奖品】：智能音响</w:t>
      </w:r>
    </w:p>
    <w:p w:rsidR="00F942AC" w:rsidRPr="00F33207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 w:rsidRPr="00F33207">
        <w:rPr>
          <w:rFonts w:ascii="宋体" w:hAnsi="宋体" w:cs="宋体" w:hint="eastAsia"/>
          <w:color w:val="181E33"/>
          <w:shd w:val="clear" w:color="auto" w:fill="FFFFFF"/>
        </w:rPr>
        <w:t>二等奖3名  【奖品】：台灯</w:t>
      </w:r>
    </w:p>
    <w:p w:rsidR="00F942AC" w:rsidRPr="00DD6EAD" w:rsidRDefault="00F942AC" w:rsidP="00F942AC">
      <w:pPr>
        <w:pStyle w:val="a6"/>
        <w:widowControl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="宋体" w:hAnsi="宋体" w:cs="宋体"/>
          <w:color w:val="181E33"/>
          <w:shd w:val="clear" w:color="auto" w:fill="FFFFFF"/>
        </w:rPr>
      </w:pPr>
      <w:r w:rsidRPr="00F33207">
        <w:rPr>
          <w:rFonts w:ascii="宋体" w:hAnsi="宋体" w:cs="宋体" w:hint="eastAsia"/>
          <w:color w:val="181E33"/>
          <w:shd w:val="clear" w:color="auto" w:fill="FFFFFF"/>
        </w:rPr>
        <w:t>三等奖5名</w:t>
      </w:r>
      <w:r>
        <w:rPr>
          <w:rFonts w:ascii="宋体" w:hAnsi="宋体" w:cs="宋体" w:hint="eastAsia"/>
          <w:color w:val="181E33"/>
          <w:shd w:val="clear" w:color="auto" w:fill="FFFFFF"/>
        </w:rPr>
        <w:t xml:space="preserve">  </w:t>
      </w:r>
      <w:r w:rsidRPr="00F33207">
        <w:rPr>
          <w:rFonts w:ascii="宋体" w:hAnsi="宋体" w:cs="宋体" w:hint="eastAsia"/>
          <w:color w:val="181E33"/>
          <w:shd w:val="clear" w:color="auto" w:fill="FFFFFF"/>
        </w:rPr>
        <w:t>【奖品】：U盘</w:t>
      </w:r>
    </w:p>
    <w:p w:rsidR="001226D4" w:rsidRPr="00F942AC" w:rsidRDefault="001226D4"/>
    <w:sectPr w:rsidR="001226D4" w:rsidRPr="00F94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52" w:rsidRDefault="00C93752" w:rsidP="00F942AC">
      <w:r>
        <w:separator/>
      </w:r>
    </w:p>
  </w:endnote>
  <w:endnote w:type="continuationSeparator" w:id="0">
    <w:p w:rsidR="00C93752" w:rsidRDefault="00C93752" w:rsidP="00F9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52" w:rsidRDefault="00C93752" w:rsidP="00F942AC">
      <w:r>
        <w:separator/>
      </w:r>
    </w:p>
  </w:footnote>
  <w:footnote w:type="continuationSeparator" w:id="0">
    <w:p w:rsidR="00C93752" w:rsidRDefault="00C93752" w:rsidP="00F9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9CE0C6"/>
    <w:multiLevelType w:val="singleLevel"/>
    <w:tmpl w:val="F89CE0C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91"/>
    <w:rsid w:val="001226D4"/>
    <w:rsid w:val="00C93752"/>
    <w:rsid w:val="00F02D91"/>
    <w:rsid w:val="00F9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AC"/>
    <w:rPr>
      <w:sz w:val="18"/>
      <w:szCs w:val="18"/>
    </w:rPr>
  </w:style>
  <w:style w:type="paragraph" w:styleId="a5">
    <w:name w:val="List Paragraph"/>
    <w:basedOn w:val="a"/>
    <w:uiPriority w:val="34"/>
    <w:qFormat/>
    <w:rsid w:val="00F942AC"/>
    <w:pPr>
      <w:ind w:firstLineChars="200" w:firstLine="420"/>
    </w:pPr>
  </w:style>
  <w:style w:type="paragraph" w:styleId="a6">
    <w:name w:val="Normal (Web)"/>
    <w:basedOn w:val="a"/>
    <w:rsid w:val="00F942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942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42A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2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2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2AC"/>
    <w:rPr>
      <w:sz w:val="18"/>
      <w:szCs w:val="18"/>
    </w:rPr>
  </w:style>
  <w:style w:type="paragraph" w:styleId="a5">
    <w:name w:val="List Paragraph"/>
    <w:basedOn w:val="a"/>
    <w:uiPriority w:val="34"/>
    <w:qFormat/>
    <w:rsid w:val="00F942AC"/>
    <w:pPr>
      <w:ind w:firstLineChars="200" w:firstLine="420"/>
    </w:pPr>
  </w:style>
  <w:style w:type="paragraph" w:styleId="a6">
    <w:name w:val="Normal (Web)"/>
    <w:basedOn w:val="a"/>
    <w:rsid w:val="00F942A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942A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942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china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2022-04-25T01:42:00Z</dcterms:created>
  <dcterms:modified xsi:type="dcterms:W3CDTF">2022-04-25T01:42:00Z</dcterms:modified>
</cp:coreProperties>
</file>