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B" w:rsidRDefault="00997C7B" w:rsidP="00927301">
      <w:pPr>
        <w:pStyle w:val="TOC"/>
        <w:spacing w:before="0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</w:p>
    <w:p w:rsidR="0009441E" w:rsidRPr="00997C7B" w:rsidRDefault="0009441E" w:rsidP="00927301">
      <w:pPr>
        <w:pStyle w:val="TOC"/>
        <w:spacing w:before="0"/>
        <w:jc w:val="center"/>
        <w:rPr>
          <w:rFonts w:ascii="方正小标宋简体" w:eastAsia="方正小标宋简体"/>
          <w:color w:val="000000"/>
          <w:sz w:val="52"/>
          <w:szCs w:val="52"/>
          <w:lang w:val="zh-CN"/>
        </w:rPr>
      </w:pPr>
      <w:r w:rsidRPr="00997C7B">
        <w:rPr>
          <w:rFonts w:ascii="方正小标宋简体" w:eastAsia="方正小标宋简体" w:hint="eastAsia"/>
          <w:color w:val="000000"/>
          <w:sz w:val="52"/>
          <w:szCs w:val="52"/>
          <w:lang w:val="zh-CN"/>
        </w:rPr>
        <w:t>20</w:t>
      </w:r>
      <w:r w:rsidR="00192B1B">
        <w:rPr>
          <w:rFonts w:ascii="方正小标宋简体" w:eastAsia="方正小标宋简体" w:hint="eastAsia"/>
          <w:color w:val="000000"/>
          <w:sz w:val="52"/>
          <w:szCs w:val="52"/>
          <w:lang w:val="zh-CN"/>
        </w:rPr>
        <w:t>20</w:t>
      </w:r>
      <w:r w:rsidRPr="00997C7B">
        <w:rPr>
          <w:rFonts w:ascii="方正小标宋简体" w:eastAsia="方正小标宋简体" w:hint="eastAsia"/>
          <w:color w:val="000000"/>
          <w:sz w:val="52"/>
          <w:szCs w:val="52"/>
          <w:lang w:val="zh-CN"/>
        </w:rPr>
        <w:t>年</w:t>
      </w:r>
      <w:r w:rsidR="005F236B">
        <w:rPr>
          <w:rFonts w:ascii="方正小标宋简体" w:eastAsia="方正小标宋简体" w:hint="eastAsia"/>
          <w:color w:val="000000"/>
          <w:sz w:val="52"/>
          <w:szCs w:val="52"/>
          <w:lang w:val="zh-CN"/>
        </w:rPr>
        <w:t>院</w:t>
      </w:r>
      <w:r w:rsidRPr="00997C7B">
        <w:rPr>
          <w:rFonts w:ascii="方正小标宋简体" w:eastAsia="方正小标宋简体" w:hint="eastAsia"/>
          <w:color w:val="000000"/>
          <w:sz w:val="52"/>
          <w:szCs w:val="52"/>
          <w:lang w:val="zh-CN"/>
        </w:rPr>
        <w:t>级质量工程项目</w:t>
      </w:r>
    </w:p>
    <w:p w:rsidR="00997C7B" w:rsidRDefault="00997C7B" w:rsidP="00997C7B">
      <w:pPr>
        <w:jc w:val="center"/>
        <w:rPr>
          <w:b/>
          <w:sz w:val="84"/>
          <w:szCs w:val="84"/>
          <w:lang w:val="zh-CN"/>
        </w:rPr>
      </w:pPr>
    </w:p>
    <w:p w:rsidR="00997C7B" w:rsidRDefault="00997C7B" w:rsidP="00997C7B">
      <w:pPr>
        <w:jc w:val="center"/>
        <w:rPr>
          <w:b/>
          <w:sz w:val="84"/>
          <w:szCs w:val="84"/>
          <w:lang w:val="zh-CN"/>
        </w:rPr>
      </w:pPr>
    </w:p>
    <w:p w:rsidR="00997C7B" w:rsidRDefault="00997C7B" w:rsidP="00997C7B">
      <w:pPr>
        <w:jc w:val="center"/>
        <w:rPr>
          <w:b/>
          <w:sz w:val="84"/>
          <w:szCs w:val="84"/>
          <w:lang w:val="zh-CN"/>
        </w:rPr>
      </w:pPr>
      <w:r w:rsidRPr="00997C7B">
        <w:rPr>
          <w:rFonts w:hint="eastAsia"/>
          <w:b/>
          <w:sz w:val="84"/>
          <w:szCs w:val="84"/>
          <w:lang w:val="zh-CN"/>
        </w:rPr>
        <w:t>申</w:t>
      </w:r>
    </w:p>
    <w:p w:rsidR="00997C7B" w:rsidRDefault="00997C7B" w:rsidP="00997C7B">
      <w:pPr>
        <w:jc w:val="center"/>
        <w:rPr>
          <w:b/>
          <w:sz w:val="84"/>
          <w:szCs w:val="84"/>
          <w:lang w:val="zh-CN"/>
        </w:rPr>
      </w:pPr>
      <w:r w:rsidRPr="00997C7B">
        <w:rPr>
          <w:rFonts w:hint="eastAsia"/>
          <w:b/>
          <w:sz w:val="84"/>
          <w:szCs w:val="84"/>
          <w:lang w:val="zh-CN"/>
        </w:rPr>
        <w:t>报</w:t>
      </w:r>
    </w:p>
    <w:p w:rsidR="00997C7B" w:rsidRDefault="00997C7B" w:rsidP="00997C7B">
      <w:pPr>
        <w:jc w:val="center"/>
        <w:rPr>
          <w:b/>
          <w:sz w:val="84"/>
          <w:szCs w:val="84"/>
          <w:lang w:val="zh-CN"/>
        </w:rPr>
      </w:pPr>
      <w:r w:rsidRPr="00997C7B">
        <w:rPr>
          <w:rFonts w:hint="eastAsia"/>
          <w:b/>
          <w:sz w:val="84"/>
          <w:szCs w:val="84"/>
          <w:lang w:val="zh-CN"/>
        </w:rPr>
        <w:t>指</w:t>
      </w:r>
    </w:p>
    <w:p w:rsidR="0009441E" w:rsidRPr="00997C7B" w:rsidRDefault="00997C7B" w:rsidP="00997C7B">
      <w:pPr>
        <w:jc w:val="center"/>
        <w:rPr>
          <w:b/>
          <w:sz w:val="84"/>
          <w:szCs w:val="84"/>
          <w:lang w:val="zh-CN"/>
        </w:rPr>
      </w:pPr>
      <w:r w:rsidRPr="00997C7B">
        <w:rPr>
          <w:rFonts w:hint="eastAsia"/>
          <w:b/>
          <w:sz w:val="84"/>
          <w:szCs w:val="84"/>
          <w:lang w:val="zh-CN"/>
        </w:rPr>
        <w:t>南</w:t>
      </w:r>
    </w:p>
    <w:p w:rsidR="0009441E" w:rsidRDefault="0009441E" w:rsidP="00927301">
      <w:pPr>
        <w:pStyle w:val="TOC"/>
        <w:spacing w:before="0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</w:p>
    <w:p w:rsidR="0009441E" w:rsidRDefault="0009441E" w:rsidP="00927301">
      <w:pPr>
        <w:pStyle w:val="TOC"/>
        <w:spacing w:before="0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</w:p>
    <w:p w:rsidR="0009441E" w:rsidRDefault="0009441E" w:rsidP="00927301">
      <w:pPr>
        <w:pStyle w:val="TOC"/>
        <w:spacing w:before="0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</w:p>
    <w:p w:rsidR="00052D49" w:rsidRPr="005F236B" w:rsidRDefault="004C5387" w:rsidP="005F236B">
      <w:pPr>
        <w:pStyle w:val="1"/>
        <w:jc w:val="center"/>
      </w:pPr>
      <w:r>
        <w:rPr>
          <w:kern w:val="0"/>
        </w:rPr>
        <w:br w:type="page"/>
      </w:r>
      <w:bookmarkStart w:id="0" w:name="_Toc5613855"/>
      <w:r w:rsidR="005F236B">
        <w:rPr>
          <w:rFonts w:hint="eastAsia"/>
        </w:rPr>
        <w:lastRenderedPageBreak/>
        <w:t>特色</w:t>
      </w:r>
      <w:r w:rsidR="00052D49" w:rsidRPr="005F236B">
        <w:rPr>
          <w:rFonts w:hint="eastAsia"/>
        </w:rPr>
        <w:t>专业建设项目</w:t>
      </w:r>
      <w:bookmarkEnd w:id="0"/>
    </w:p>
    <w:p w:rsidR="00052D49" w:rsidRPr="00052D49" w:rsidRDefault="00052D49" w:rsidP="00927301">
      <w:pPr>
        <w:widowControl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052D49" w:rsidRPr="004C5387" w:rsidRDefault="004C5387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052D49" w:rsidRPr="004C5387">
        <w:rPr>
          <w:rFonts w:ascii="黑体" w:eastAsia="黑体" w:hAnsi="黑体" w:cs="宋体" w:hint="eastAsia"/>
          <w:kern w:val="0"/>
          <w:sz w:val="28"/>
          <w:szCs w:val="28"/>
        </w:rPr>
        <w:t>一、建设目标</w:t>
      </w:r>
    </w:p>
    <w:p w:rsidR="00052D49" w:rsidRPr="00052D49" w:rsidRDefault="004C5387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实施“</w:t>
      </w:r>
      <w:r w:rsidR="005F236B">
        <w:rPr>
          <w:rFonts w:ascii="仿宋_GB2312" w:eastAsia="仿宋_GB2312" w:hAnsi="宋体" w:cs="宋体" w:hint="eastAsia"/>
          <w:kern w:val="0"/>
          <w:sz w:val="28"/>
          <w:szCs w:val="28"/>
        </w:rPr>
        <w:t>特色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专业”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建设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项目，旨在充分发挥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系部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的积极性、主动性、创造性，结合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办学定位、特色和服务面向等，明确专业培养目标和建设重点，优化人才培养方案。按照准确定位、注重内涵、突出优势、强化特色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和工学结合的原则，通过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设计建设方案，推进培养模式、教学团队、课程教材、教学方式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方法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、教学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评价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等专业发展重要环节的综合改革，促进人才培养水平的整体提升，形成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改革成效显著、特色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鲜明的专业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（群）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，推动办学定位与社会需求高度符合，专业人才培养目标与办学定位高度符合，专业人才培养方案与人才培养目标高度符合，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以安徽省高水平技能型大学的专业建设标准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为</w:t>
      </w:r>
      <w:r w:rsidR="007C01EF">
        <w:rPr>
          <w:rFonts w:ascii="仿宋_GB2312" w:eastAsia="仿宋_GB2312" w:hAnsi="宋体" w:cs="宋体" w:hint="eastAsia"/>
          <w:kern w:val="0"/>
          <w:sz w:val="28"/>
          <w:szCs w:val="28"/>
        </w:rPr>
        <w:t>目标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引领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其他专业的改革</w:t>
      </w:r>
      <w:r w:rsidR="007C01EF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建设,</w:t>
      </w:r>
    </w:p>
    <w:p w:rsidR="00052D49" w:rsidRPr="004C5387" w:rsidRDefault="004C5387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052D49" w:rsidRPr="004C5387">
        <w:rPr>
          <w:rFonts w:ascii="黑体" w:eastAsia="黑体" w:hAnsi="黑体" w:cs="宋体" w:hint="eastAsia"/>
          <w:kern w:val="0"/>
          <w:sz w:val="28"/>
          <w:szCs w:val="28"/>
        </w:rPr>
        <w:t>二、建设内容</w:t>
      </w:r>
    </w:p>
    <w:p w:rsidR="00052D49" w:rsidRPr="00052D49" w:rsidRDefault="004C5387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1.教学团队建设。围绕专业核心课程群，以优秀教师为带头人，建设热爱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专业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教学、改革意识强、结构合理、教学质量高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、专兼结合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的优秀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双师型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教学团队。教学团队要有先进的教学理念和明确的教学改革目标，切实可行的实施方案，健全的团队运行机制和激励机制，特别要有健全的中青年教师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成长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机制。</w:t>
      </w:r>
    </w:p>
    <w:p w:rsidR="00052D49" w:rsidRPr="00052D49" w:rsidRDefault="00BD6204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2.课程与教学资源建设。要瞄准专业发展前沿，面向经济社会发展需求，借鉴国内外课程改革成果，充分利用现代信息技术，更新完善教学内容，优化课程设置，形成具有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高职教育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鲜明特色的专业核心课程群。要加强协同开发，促进开放共享，形成与人才培养目标、人才培养方案和创新人才培养模式相适应的优质教学资源。</w:t>
      </w:r>
    </w:p>
    <w:p w:rsidR="00052D49" w:rsidRPr="00052D49" w:rsidRDefault="00BD6204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3.教学方式方法改革。深化教学研究、更新教学观念，注重因材施教、改进教学方式</w:t>
      </w:r>
      <w:r w:rsidR="00E34F09">
        <w:rPr>
          <w:rFonts w:ascii="仿宋_GB2312" w:eastAsia="仿宋_GB2312" w:hAnsi="宋体" w:cs="宋体" w:hint="eastAsia"/>
          <w:kern w:val="0"/>
          <w:sz w:val="28"/>
          <w:szCs w:val="28"/>
        </w:rPr>
        <w:t>方法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，依托信息技术、完善教学手段，产生一批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具有鲜明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高职教育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特色的</w:t>
      </w:r>
      <w:r w:rsidR="000C0520">
        <w:rPr>
          <w:rFonts w:ascii="仿宋_GB2312" w:eastAsia="仿宋_GB2312" w:hAnsi="宋体" w:cs="宋体" w:hint="eastAsia"/>
          <w:kern w:val="0"/>
          <w:sz w:val="28"/>
          <w:szCs w:val="28"/>
        </w:rPr>
        <w:t>专业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教学改革成果。积极探索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项目化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A54AF">
        <w:rPr>
          <w:rFonts w:ascii="仿宋_GB2312" w:eastAsia="仿宋_GB2312" w:hAnsi="宋体" w:cs="宋体" w:hint="eastAsia"/>
          <w:kern w:val="0"/>
          <w:sz w:val="28"/>
          <w:szCs w:val="28"/>
        </w:rPr>
        <w:t>合作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探究式、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任务驱动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式、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理实一体化等</w:t>
      </w:r>
      <w:r w:rsidR="00EA54AF">
        <w:rPr>
          <w:rFonts w:ascii="仿宋_GB2312" w:eastAsia="仿宋_GB2312" w:hAnsi="宋体" w:cs="宋体" w:hint="eastAsia"/>
          <w:kern w:val="0"/>
          <w:sz w:val="28"/>
          <w:szCs w:val="28"/>
        </w:rPr>
        <w:t>具有高职特色的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模式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，充分调动学生学习积极性，激励学生自主学习。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鼓励将核心课程模块化和技能化设计，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支持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核心课程以技能竞赛方式进行考核和评价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2D49" w:rsidRPr="00052D49" w:rsidRDefault="00BD6204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4.强化实践教学环节。结合专业特点和人才培养要求，增加实践教学比重，确保专业实践教学必要的学分（学时）。改革实践教学内容，改善实践教学条件，创新实践教学模式，增加综合性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实训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，鼓励高水平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和企业兼职教师承担实践教学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2D49" w:rsidRPr="00052D49" w:rsidRDefault="00BD6204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5.管理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和评价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改革。更新教学管理理念，加强教学过程管理，形成有利于支撑综合改革试点专业建设，有利于教学团队静心教书、潜心育人，有利于学生全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面发展和个性发展相辅相成的管理制度和评价办法。建立健全严格的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管理制度，鼓励在专业建设的重要领域进行探索实验</w:t>
      </w:r>
      <w:r w:rsidR="00E34F09">
        <w:rPr>
          <w:rFonts w:ascii="仿宋_GB2312" w:eastAsia="仿宋_GB2312" w:hAnsi="宋体" w:cs="宋体" w:hint="eastAsia"/>
          <w:kern w:val="0"/>
          <w:sz w:val="28"/>
          <w:szCs w:val="28"/>
        </w:rPr>
        <w:t>，探索专业核心课程的</w:t>
      </w:r>
      <w:r w:rsidR="00E34F09" w:rsidRPr="008656DD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以赛代考改革</w:t>
      </w:r>
      <w:r w:rsidR="00E34F09">
        <w:rPr>
          <w:rFonts w:ascii="仿宋_GB2312" w:eastAsia="仿宋_GB2312" w:hAnsi="宋体" w:cs="宋体" w:hint="eastAsia"/>
          <w:kern w:val="0"/>
          <w:sz w:val="28"/>
          <w:szCs w:val="28"/>
        </w:rPr>
        <w:t>，以赛促学、促教、促改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2D49" w:rsidRPr="00BD6204" w:rsidRDefault="00BD6204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052D49" w:rsidRPr="00BD6204">
        <w:rPr>
          <w:rFonts w:ascii="黑体" w:eastAsia="黑体" w:hAnsi="黑体" w:cs="宋体" w:hint="eastAsia"/>
          <w:kern w:val="0"/>
          <w:sz w:val="28"/>
          <w:szCs w:val="28"/>
        </w:rPr>
        <w:t>三、申报范围与条件</w:t>
      </w:r>
    </w:p>
    <w:p w:rsidR="00052D49" w:rsidRDefault="00052D49" w:rsidP="00AC5536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申报专业应为</w:t>
      </w:r>
      <w:r w:rsidR="007C01EF">
        <w:rPr>
          <w:rFonts w:ascii="仿宋_GB2312" w:eastAsia="仿宋_GB2312" w:hAnsi="宋体" w:cs="宋体" w:hint="eastAsia"/>
          <w:kern w:val="0"/>
          <w:sz w:val="28"/>
          <w:szCs w:val="28"/>
        </w:rPr>
        <w:t>学院有两年以上（含）的招生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专业，必须满足“</w:t>
      </w:r>
      <w:r w:rsidR="00F56397">
        <w:rPr>
          <w:rFonts w:ascii="仿宋_GB2312" w:eastAsia="仿宋_GB2312" w:hAnsi="宋体" w:cs="宋体" w:hint="eastAsia"/>
          <w:kern w:val="0"/>
          <w:sz w:val="28"/>
          <w:szCs w:val="28"/>
        </w:rPr>
        <w:t>特色专业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”项目的建设内容要求，符合</w:t>
      </w:r>
      <w:r w:rsidR="007C01EF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办学定位和发展方向，</w:t>
      </w:r>
      <w:r w:rsidR="007C01EF">
        <w:rPr>
          <w:rFonts w:ascii="仿宋_GB2312" w:eastAsia="仿宋_GB2312" w:hAnsi="宋体" w:cs="宋体" w:hint="eastAsia"/>
          <w:kern w:val="0"/>
          <w:sz w:val="28"/>
          <w:szCs w:val="28"/>
        </w:rPr>
        <w:t>是系部的重点建设专业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AC5536" w:rsidRPr="00AC5536" w:rsidRDefault="00AC5536" w:rsidP="00AC5536">
      <w:pPr>
        <w:widowControl/>
        <w:spacing w:line="5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C5536">
        <w:rPr>
          <w:rFonts w:ascii="黑体" w:eastAsia="黑体" w:hAnsi="黑体" w:cs="宋体" w:hint="eastAsia"/>
          <w:kern w:val="0"/>
          <w:sz w:val="28"/>
          <w:szCs w:val="28"/>
        </w:rPr>
        <w:t>四、立项指标</w:t>
      </w:r>
    </w:p>
    <w:p w:rsidR="00AC5536" w:rsidRPr="00AC5536" w:rsidRDefault="00AC5536" w:rsidP="00AC5536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年度计划立项2个特色专业。</w:t>
      </w:r>
    </w:p>
    <w:p w:rsidR="003A5F91" w:rsidRDefault="00BD6204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3A5F91" w:rsidRPr="00052D49" w:rsidRDefault="003A5F91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52D49" w:rsidRPr="00052D49" w:rsidRDefault="00052D49" w:rsidP="00927301">
      <w:pPr>
        <w:widowControl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996B38" w:rsidRPr="008B7996" w:rsidRDefault="00997C7B" w:rsidP="008B7996">
      <w:pPr>
        <w:pStyle w:val="1"/>
        <w:jc w:val="center"/>
      </w:pPr>
      <w:r>
        <w:br w:type="page"/>
      </w:r>
      <w:bookmarkStart w:id="1" w:name="_Toc5613856"/>
      <w:r w:rsidR="007C01EF">
        <w:rPr>
          <w:rFonts w:hint="eastAsia"/>
        </w:rPr>
        <w:lastRenderedPageBreak/>
        <w:t>优质</w:t>
      </w:r>
      <w:r w:rsidR="00082846" w:rsidRPr="008B7996">
        <w:rPr>
          <w:rFonts w:hint="eastAsia"/>
        </w:rPr>
        <w:t>课程建设项目</w:t>
      </w:r>
      <w:bookmarkStart w:id="2" w:name="_Toc325707303"/>
      <w:bookmarkStart w:id="3" w:name="_Toc325707429"/>
      <w:bookmarkStart w:id="4" w:name="_Toc325877151"/>
      <w:bookmarkStart w:id="5" w:name="_Toc325877618"/>
      <w:bookmarkEnd w:id="1"/>
    </w:p>
    <w:p w:rsidR="00075581" w:rsidRPr="002F597F" w:rsidRDefault="007C01EF" w:rsidP="00927301">
      <w:pPr>
        <w:jc w:val="center"/>
        <w:rPr>
          <w:b/>
          <w:bCs/>
          <w:kern w:val="44"/>
          <w:sz w:val="36"/>
          <w:szCs w:val="36"/>
        </w:rPr>
      </w:pPr>
      <w:r>
        <w:rPr>
          <w:rFonts w:hint="eastAsia"/>
          <w:b/>
          <w:bCs/>
          <w:kern w:val="44"/>
          <w:sz w:val="36"/>
          <w:szCs w:val="36"/>
        </w:rPr>
        <w:t>优质</w:t>
      </w:r>
      <w:r w:rsidR="00075581" w:rsidRPr="002F597F">
        <w:rPr>
          <w:rFonts w:hint="eastAsia"/>
          <w:b/>
          <w:bCs/>
          <w:kern w:val="44"/>
          <w:sz w:val="36"/>
          <w:szCs w:val="36"/>
        </w:rPr>
        <w:t>课程</w:t>
      </w:r>
    </w:p>
    <w:p w:rsidR="003A5F91" w:rsidRDefault="003A5F91" w:rsidP="00927301">
      <w:pPr>
        <w:spacing w:line="480" w:lineRule="exact"/>
        <w:ind w:firstLineChars="200" w:firstLine="640"/>
        <w:outlineLvl w:val="0"/>
        <w:rPr>
          <w:rFonts w:ascii="黑体" w:eastAsia="黑体" w:hAnsi="Calibri"/>
          <w:sz w:val="32"/>
          <w:szCs w:val="32"/>
        </w:rPr>
      </w:pPr>
      <w:bookmarkStart w:id="6" w:name="_Toc5613857"/>
      <w:r>
        <w:rPr>
          <w:rFonts w:ascii="黑体" w:eastAsia="黑体" w:hAnsi="Calibri" w:hint="eastAsia"/>
          <w:sz w:val="32"/>
          <w:szCs w:val="32"/>
        </w:rPr>
        <w:t>一、建设目标</w:t>
      </w:r>
      <w:bookmarkEnd w:id="2"/>
      <w:bookmarkEnd w:id="3"/>
      <w:bookmarkEnd w:id="4"/>
      <w:bookmarkEnd w:id="5"/>
      <w:bookmarkEnd w:id="6"/>
    </w:p>
    <w:p w:rsidR="003A5F91" w:rsidRDefault="007C01EF" w:rsidP="00927301">
      <w:pPr>
        <w:spacing w:line="480" w:lineRule="exact"/>
        <w:ind w:firstLineChars="200" w:firstLine="560"/>
        <w:rPr>
          <w:rFonts w:ascii="黑体" w:eastAsia="黑体" w:hAnsi="Calibri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优质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课程是以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改革和提高课堂教学质量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为目的、体现现代教育思想和教育教学规律、</w:t>
      </w:r>
      <w:r w:rsidR="00A82568">
        <w:rPr>
          <w:rFonts w:ascii="仿宋_GB2312" w:eastAsia="仿宋_GB2312" w:hAnsi="宋体" w:cs="宋体" w:hint="eastAsia"/>
          <w:kern w:val="0"/>
          <w:sz w:val="28"/>
          <w:szCs w:val="28"/>
        </w:rPr>
        <w:t>具有明显的高职教育特色、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展示教师先进教学理念和方法、服务学习者自主学习、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并充分利用现代信息技术开展教学的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课程。</w:t>
      </w:r>
      <w:r w:rsidR="003A5F91">
        <w:rPr>
          <w:rFonts w:ascii="仿宋_GB2312" w:eastAsia="仿宋_GB2312" w:hAnsi="宋体" w:cs="宋体" w:hint="eastAsia"/>
          <w:kern w:val="0"/>
          <w:sz w:val="28"/>
          <w:szCs w:val="28"/>
        </w:rPr>
        <w:t>建设</w:t>
      </w:r>
      <w:r w:rsidR="00E34F09">
        <w:rPr>
          <w:rFonts w:ascii="仿宋_GB2312" w:eastAsia="仿宋_GB2312" w:hAnsi="宋体" w:cs="宋体" w:hint="eastAsia"/>
          <w:kern w:val="0"/>
          <w:sz w:val="28"/>
          <w:szCs w:val="28"/>
        </w:rPr>
        <w:t>院</w:t>
      </w:r>
      <w:r w:rsidR="003A5F91">
        <w:rPr>
          <w:rFonts w:ascii="仿宋_GB2312" w:eastAsia="仿宋_GB2312" w:hAnsi="宋体" w:cs="宋体" w:hint="eastAsia"/>
          <w:kern w:val="0"/>
          <w:sz w:val="28"/>
          <w:szCs w:val="28"/>
        </w:rPr>
        <w:t>级</w:t>
      </w:r>
      <w:r w:rsidR="00E34F09">
        <w:rPr>
          <w:rFonts w:ascii="仿宋_GB2312" w:eastAsia="仿宋_GB2312" w:hAnsi="宋体" w:cs="宋体" w:hint="eastAsia"/>
          <w:kern w:val="0"/>
          <w:sz w:val="28"/>
          <w:szCs w:val="28"/>
        </w:rPr>
        <w:t>优质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课程</w:t>
      </w:r>
      <w:r w:rsidR="003A5F9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旨在推动学校优质教学资源共建共享</w:t>
      </w:r>
      <w:r w:rsidR="00A82568">
        <w:rPr>
          <w:rFonts w:ascii="仿宋_GB2312" w:eastAsia="仿宋_GB2312" w:hAnsi="宋体" w:cs="宋体" w:hint="eastAsia"/>
          <w:kern w:val="0"/>
          <w:sz w:val="28"/>
          <w:szCs w:val="28"/>
        </w:rPr>
        <w:t>和课堂教学的引领示范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推动学院课堂教学的“信息化、互动式和展示性”，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着力促进教育教学观念转变、教学内容更新和教学方法改革，提高人才培养质量。</w:t>
      </w:r>
    </w:p>
    <w:p w:rsidR="003A5F91" w:rsidRDefault="003A5F91" w:rsidP="00927301">
      <w:pPr>
        <w:spacing w:line="48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bookmarkStart w:id="7" w:name="_Toc325707304"/>
      <w:bookmarkStart w:id="8" w:name="_Toc325707430"/>
      <w:bookmarkStart w:id="9" w:name="_Toc325877152"/>
      <w:bookmarkStart w:id="10" w:name="_Toc325877619"/>
      <w:bookmarkStart w:id="11" w:name="_Toc5613858"/>
      <w:r>
        <w:rPr>
          <w:rFonts w:ascii="黑体" w:eastAsia="黑体" w:hAnsi="Calibri" w:hint="eastAsia"/>
          <w:sz w:val="32"/>
          <w:szCs w:val="32"/>
        </w:rPr>
        <w:t>二</w:t>
      </w:r>
      <w:r w:rsidRPr="007B52EA">
        <w:rPr>
          <w:rFonts w:ascii="黑体" w:eastAsia="黑体" w:hAnsi="Calibri" w:hint="eastAsia"/>
          <w:sz w:val="32"/>
          <w:szCs w:val="32"/>
        </w:rPr>
        <w:t>、建设内容</w:t>
      </w:r>
      <w:bookmarkEnd w:id="7"/>
      <w:bookmarkEnd w:id="8"/>
      <w:bookmarkEnd w:id="9"/>
      <w:bookmarkEnd w:id="10"/>
      <w:bookmarkEnd w:id="11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</w:t>
      </w:r>
    </w:p>
    <w:p w:rsidR="003A5F91" w:rsidRPr="004E5044" w:rsidRDefault="00A82568" w:rsidP="00927301">
      <w:pPr>
        <w:spacing w:line="480" w:lineRule="exact"/>
        <w:ind w:firstLineChars="221" w:firstLine="61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院级优质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课</w:t>
      </w:r>
      <w:r w:rsidR="00192B1B">
        <w:rPr>
          <w:rFonts w:ascii="仿宋_GB2312" w:eastAsia="仿宋_GB2312" w:hAnsi="宋体" w:cs="宋体" w:hint="eastAsia"/>
          <w:kern w:val="0"/>
          <w:sz w:val="28"/>
          <w:szCs w:val="28"/>
        </w:rPr>
        <w:t>程</w:t>
      </w:r>
      <w:r w:rsidR="00192B1B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是</w:t>
      </w:r>
      <w:r w:rsidR="00192B1B">
        <w:rPr>
          <w:rFonts w:ascii="仿宋_GB2312" w:eastAsia="仿宋_GB2312" w:hAnsi="宋体" w:cs="宋体" w:hint="eastAsia"/>
          <w:kern w:val="0"/>
          <w:sz w:val="28"/>
          <w:szCs w:val="28"/>
        </w:rPr>
        <w:t>我院</w:t>
      </w:r>
      <w:r w:rsidR="00192B1B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教师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全日制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学生为服务主体，同时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兼顾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面向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在线教学的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网络共享课程。</w:t>
      </w:r>
      <w:r w:rsidR="003A5F91">
        <w:rPr>
          <w:rFonts w:ascii="仿宋_GB2312" w:eastAsia="仿宋_GB2312" w:hAnsi="宋体" w:cs="宋体" w:hint="eastAsia"/>
          <w:kern w:val="0"/>
          <w:sz w:val="28"/>
          <w:szCs w:val="28"/>
        </w:rPr>
        <w:t>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建设以课程资源系统、完整为基本要求，以基本覆盖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专业的核心课程为目标，</w:t>
      </w:r>
      <w:r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以名师名课为基础，</w:t>
      </w:r>
      <w:r w:rsidR="00192B1B">
        <w:rPr>
          <w:rFonts w:ascii="仿宋_GB2312" w:eastAsia="仿宋_GB2312" w:hAnsi="宋体" w:cs="宋体" w:hint="eastAsia"/>
          <w:kern w:val="0"/>
          <w:sz w:val="28"/>
          <w:szCs w:val="28"/>
        </w:rPr>
        <w:t>以提高课堂教学质量为目的，并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可以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通过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校园网络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系统向师生提供优质教育资源</w:t>
      </w:r>
      <w:r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共享</w:t>
      </w:r>
      <w:r w:rsidR="003A5F91" w:rsidRPr="004E5044">
        <w:rPr>
          <w:rFonts w:ascii="仿宋_GB2312" w:eastAsia="仿宋_GB2312" w:hAnsi="宋体" w:cs="宋体" w:hint="eastAsia"/>
          <w:kern w:val="0"/>
          <w:sz w:val="28"/>
          <w:szCs w:val="28"/>
        </w:rPr>
        <w:t>服务，促进现代信息技术在教学中的应用。</w:t>
      </w:r>
    </w:p>
    <w:p w:rsidR="003A5F91" w:rsidRDefault="003A5F91" w:rsidP="00927301">
      <w:pPr>
        <w:spacing w:line="480" w:lineRule="exact"/>
        <w:ind w:firstLineChars="200" w:firstLine="640"/>
        <w:outlineLvl w:val="0"/>
        <w:rPr>
          <w:rFonts w:ascii="黑体" w:eastAsia="黑体" w:hAnsi="Calibri"/>
          <w:sz w:val="32"/>
          <w:szCs w:val="32"/>
        </w:rPr>
      </w:pPr>
      <w:bookmarkStart w:id="12" w:name="_Toc325707305"/>
      <w:bookmarkStart w:id="13" w:name="_Toc325707431"/>
      <w:bookmarkStart w:id="14" w:name="_Toc325877153"/>
      <w:bookmarkStart w:id="15" w:name="_Toc325877620"/>
      <w:bookmarkStart w:id="16" w:name="_Toc5613859"/>
      <w:r>
        <w:rPr>
          <w:rFonts w:ascii="黑体" w:eastAsia="黑体" w:hAnsi="Calibri" w:hint="eastAsia"/>
          <w:sz w:val="32"/>
          <w:szCs w:val="32"/>
        </w:rPr>
        <w:t>三</w:t>
      </w:r>
      <w:r w:rsidRPr="007B52EA">
        <w:rPr>
          <w:rFonts w:ascii="黑体" w:eastAsia="黑体" w:hAnsi="Calibri" w:hint="eastAsia"/>
          <w:sz w:val="32"/>
          <w:szCs w:val="32"/>
        </w:rPr>
        <w:t>、申报范围与条件</w:t>
      </w:r>
      <w:bookmarkEnd w:id="12"/>
      <w:bookmarkEnd w:id="13"/>
      <w:bookmarkEnd w:id="14"/>
      <w:bookmarkEnd w:id="15"/>
      <w:bookmarkEnd w:id="16"/>
    </w:p>
    <w:p w:rsidR="003A5F91" w:rsidRPr="00EE50BD" w:rsidRDefault="003A5F91" w:rsidP="00927301">
      <w:pPr>
        <w:widowControl/>
        <w:spacing w:line="48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EE50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申报课程必须是</w:t>
      </w:r>
      <w:r w:rsidR="00A82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学院现有的专业</w:t>
      </w:r>
      <w:r w:rsidR="003D00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已开设的</w:t>
      </w:r>
      <w:r w:rsidR="00A82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公共课、基础课或专业课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Pr="003D0002">
        <w:rPr>
          <w:rFonts w:ascii="仿宋_GB2312" w:eastAsia="仿宋_GB2312" w:hAnsi="宋体" w:cs="宋体" w:hint="eastAsia"/>
          <w:kern w:val="0"/>
          <w:sz w:val="28"/>
          <w:szCs w:val="28"/>
        </w:rPr>
        <w:t>课程负责人要以本校专任教师为主，具有</w:t>
      </w:r>
      <w:r w:rsidR="003D0002" w:rsidRPr="003D0002">
        <w:rPr>
          <w:rFonts w:ascii="仿宋_GB2312" w:eastAsia="仿宋_GB2312" w:hAnsi="宋体" w:cs="宋体" w:hint="eastAsia"/>
          <w:kern w:val="0"/>
          <w:sz w:val="28"/>
          <w:szCs w:val="28"/>
        </w:rPr>
        <w:t>中级以上</w:t>
      </w:r>
      <w:r w:rsidRPr="003D0002">
        <w:rPr>
          <w:rFonts w:ascii="仿宋_GB2312" w:eastAsia="仿宋_GB2312" w:hAnsi="宋体" w:cs="宋体" w:hint="eastAsia"/>
          <w:kern w:val="0"/>
          <w:sz w:val="28"/>
          <w:szCs w:val="28"/>
        </w:rPr>
        <w:t>职称</w:t>
      </w:r>
      <w:r w:rsidR="00F06195" w:rsidRPr="003D000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A5F91" w:rsidRPr="00EE50BD" w:rsidRDefault="003A5F91" w:rsidP="00927301">
      <w:pPr>
        <w:widowControl/>
        <w:spacing w:line="48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EE50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申报课程</w:t>
      </w:r>
      <w:r w:rsidR="003D00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需</w:t>
      </w:r>
      <w:r w:rsidR="00192B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拥有比较丰富的资源。至少提供</w:t>
      </w:r>
      <w:r w:rsidR="003D00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该课程</w:t>
      </w:r>
      <w:r w:rsidRPr="00EE50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的申报表、课程简介、教师队伍、</w:t>
      </w:r>
      <w:r w:rsidR="003D00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教学大纲、授课教案、作业习题、实践（实验、实训、实习）指导、</w:t>
      </w:r>
      <w:r w:rsidRPr="00EE50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教材</w:t>
      </w:r>
      <w:r w:rsidR="003D00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资源、参考文献</w:t>
      </w:r>
      <w:r w:rsidR="00192B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、获奖情况等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A5F91" w:rsidRDefault="003A5F91" w:rsidP="003D0002">
      <w:pPr>
        <w:widowControl/>
        <w:spacing w:line="48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Pr="00EE50BD">
        <w:rPr>
          <w:rFonts w:ascii="仿宋_GB2312" w:eastAsia="仿宋_GB2312" w:hAnsi="宋体" w:cs="宋体" w:hint="eastAsia"/>
          <w:kern w:val="0"/>
          <w:sz w:val="28"/>
          <w:szCs w:val="28"/>
        </w:rPr>
        <w:t>课程申报负责人要</w:t>
      </w:r>
      <w:r w:rsidR="003D0002">
        <w:rPr>
          <w:rFonts w:ascii="仿宋_GB2312" w:eastAsia="仿宋_GB2312" w:hAnsi="宋体" w:cs="宋体" w:hint="eastAsia"/>
          <w:kern w:val="0"/>
          <w:sz w:val="28"/>
          <w:szCs w:val="28"/>
        </w:rPr>
        <w:t>不断改善教学内容和教学方法，形成具有引领和示范作用的优质课程，得到项目验收的要求</w:t>
      </w:r>
      <w:r w:rsidRPr="00EE50B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AC5536" w:rsidRPr="00AC5536" w:rsidRDefault="00AC5536" w:rsidP="00AC5536">
      <w:pPr>
        <w:widowControl/>
        <w:spacing w:line="5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C5536">
        <w:rPr>
          <w:rFonts w:ascii="黑体" w:eastAsia="黑体" w:hAnsi="黑体" w:cs="宋体" w:hint="eastAsia"/>
          <w:kern w:val="0"/>
          <w:sz w:val="28"/>
          <w:szCs w:val="28"/>
        </w:rPr>
        <w:t>四、立项指标</w:t>
      </w:r>
    </w:p>
    <w:p w:rsidR="00AC5536" w:rsidRDefault="00AC5536" w:rsidP="00AC5536">
      <w:pPr>
        <w:widowControl/>
        <w:spacing w:line="480" w:lineRule="exact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年度计划立项</w:t>
      </w:r>
      <w:r w:rsidR="00DC0B25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门优质课程。</w:t>
      </w:r>
    </w:p>
    <w:p w:rsidR="00052D49" w:rsidRPr="00052D49" w:rsidRDefault="000E28D6" w:rsidP="00DC0B25">
      <w:pPr>
        <w:pStyle w:val="1"/>
        <w:spacing w:before="0" w:after="0"/>
        <w:jc w:val="center"/>
        <w:rPr>
          <w:kern w:val="0"/>
        </w:rPr>
      </w:pPr>
      <w:r>
        <w:rPr>
          <w:kern w:val="0"/>
        </w:rPr>
        <w:br w:type="page"/>
      </w:r>
      <w:bookmarkStart w:id="17" w:name="_Toc5613862"/>
      <w:r w:rsidR="00052D49" w:rsidRPr="00052D49">
        <w:rPr>
          <w:rFonts w:hint="eastAsia"/>
          <w:kern w:val="0"/>
        </w:rPr>
        <w:lastRenderedPageBreak/>
        <w:t>教学团队</w:t>
      </w:r>
      <w:bookmarkEnd w:id="17"/>
    </w:p>
    <w:p w:rsidR="00052D49" w:rsidRPr="00052D49" w:rsidRDefault="00052D49" w:rsidP="00927301">
      <w:pPr>
        <w:widowControl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052D49" w:rsidRPr="004E4D21" w:rsidRDefault="004E4D21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052D49" w:rsidRPr="004E4D21">
        <w:rPr>
          <w:rFonts w:ascii="黑体" w:eastAsia="黑体" w:hAnsi="黑体" w:cs="宋体" w:hint="eastAsia"/>
          <w:kern w:val="0"/>
          <w:sz w:val="28"/>
          <w:szCs w:val="28"/>
        </w:rPr>
        <w:t>一、建设目标</w:t>
      </w:r>
    </w:p>
    <w:p w:rsidR="00052D49" w:rsidRPr="00052D49" w:rsidRDefault="004E4D21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通过建立有效的团队合作机制，促进教师间的合作交流与传、帮、带的作用，加强青年教师培养，推进教学工作的老中青相结合</w:t>
      </w:r>
      <w:r w:rsidR="005375B4">
        <w:rPr>
          <w:rFonts w:ascii="仿宋_GB2312" w:eastAsia="仿宋_GB2312" w:hAnsi="宋体" w:cs="宋体" w:hint="eastAsia"/>
          <w:kern w:val="0"/>
          <w:sz w:val="28"/>
          <w:szCs w:val="28"/>
        </w:rPr>
        <w:t>和专兼教师的合作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，推动教学内容、方法的改革和研究，促进教学研讨和教学经验交流，开发教学资源；鼓励</w:t>
      </w:r>
      <w:r w:rsidR="003D0002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名师为学生开课，从根本上提高教育教学质量。</w:t>
      </w:r>
    </w:p>
    <w:p w:rsidR="00052D49" w:rsidRPr="004E4D21" w:rsidRDefault="004E4D21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 w:rsidR="00052D49" w:rsidRPr="004E4D21">
        <w:rPr>
          <w:rFonts w:ascii="黑体" w:eastAsia="黑体" w:hAnsi="黑体" w:cs="宋体" w:hint="eastAsia"/>
          <w:kern w:val="0"/>
          <w:sz w:val="28"/>
          <w:szCs w:val="28"/>
        </w:rPr>
        <w:t>二、建设内容</w:t>
      </w:r>
    </w:p>
    <w:p w:rsidR="00052D49" w:rsidRPr="00052D49" w:rsidRDefault="004E4D21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5375B4">
        <w:rPr>
          <w:rFonts w:ascii="仿宋_GB2312" w:eastAsia="仿宋_GB2312" w:hAnsi="宋体" w:cs="宋体" w:hint="eastAsia"/>
          <w:kern w:val="0"/>
          <w:sz w:val="28"/>
          <w:szCs w:val="28"/>
        </w:rPr>
        <w:t>结合师资队伍建设规划和专业</w:t>
      </w:r>
      <w:r w:rsidR="001D7BA4">
        <w:rPr>
          <w:rFonts w:ascii="仿宋_GB2312" w:eastAsia="仿宋_GB2312" w:hAnsi="宋体" w:cs="宋体" w:hint="eastAsia"/>
          <w:kern w:val="0"/>
          <w:sz w:val="28"/>
          <w:szCs w:val="28"/>
        </w:rPr>
        <w:t>（群）</w:t>
      </w:r>
      <w:r w:rsidR="005375B4">
        <w:rPr>
          <w:rFonts w:ascii="仿宋_GB2312" w:eastAsia="仿宋_GB2312" w:hAnsi="宋体" w:cs="宋体" w:hint="eastAsia"/>
          <w:kern w:val="0"/>
          <w:sz w:val="28"/>
          <w:szCs w:val="28"/>
        </w:rPr>
        <w:t>发展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现状，建立老中青搭配合理、教学效果明显、在师资队伍建设方面可以起到示范作用的教学团队，资助其开展教学研究</w:t>
      </w:r>
      <w:r w:rsidR="005375B4">
        <w:rPr>
          <w:rFonts w:ascii="仿宋_GB2312" w:eastAsia="仿宋_GB2312" w:hAnsi="宋体" w:cs="宋体" w:hint="eastAsia"/>
          <w:kern w:val="0"/>
          <w:sz w:val="28"/>
          <w:szCs w:val="28"/>
        </w:rPr>
        <w:t>和教学改革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，编辑出版教材和教研成果，培养青年教师，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推动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教师</w:t>
      </w:r>
      <w:r w:rsidR="0097258E">
        <w:rPr>
          <w:rFonts w:ascii="仿宋_GB2312" w:eastAsia="仿宋_GB2312" w:hAnsi="宋体" w:cs="宋体" w:hint="eastAsia"/>
          <w:kern w:val="0"/>
          <w:sz w:val="28"/>
          <w:szCs w:val="28"/>
        </w:rPr>
        <w:t>的职业成长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2D49" w:rsidRPr="004E4D21" w:rsidRDefault="004E4D21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4E4D21">
        <w:rPr>
          <w:rFonts w:ascii="黑体" w:eastAsia="黑体" w:hAnsi="黑体" w:cs="宋体" w:hint="eastAsia"/>
          <w:kern w:val="0"/>
          <w:sz w:val="28"/>
          <w:szCs w:val="28"/>
        </w:rPr>
        <w:t xml:space="preserve">  </w:t>
      </w:r>
      <w:r w:rsidR="00052D49" w:rsidRPr="004E4D21">
        <w:rPr>
          <w:rFonts w:ascii="黑体" w:eastAsia="黑体" w:hAnsi="黑体" w:cs="宋体" w:hint="eastAsia"/>
          <w:kern w:val="0"/>
          <w:sz w:val="28"/>
          <w:szCs w:val="28"/>
        </w:rPr>
        <w:t>三、申报条件</w:t>
      </w:r>
    </w:p>
    <w:p w:rsidR="00064EDD" w:rsidRDefault="00052D49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0D6BC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1．“双师”结构的团队组成。主要由学校专任教师和来自行业企业兼职教师组成，以专业（群）建设作为开展校企合作的工作平台，开发、设计和实施专业（群）人才培养方案，人才培养和社会服务成效显著。</w:t>
      </w:r>
    </w:p>
    <w:p w:rsidR="00052D49" w:rsidRPr="00052D49" w:rsidRDefault="000D6BC9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2．专兼结合的制度保障。通过校企双方的人事分配和管理制度，保障行业企业兼职教师的来源、数量和质量以及学校专任教师企业实践的经常化和有效性；根据专业（群）人才培养需要，学校专任教师和行业企业兼职教师发挥各自优势，分工协作，形成公共基础课程及教学设计主要由专任教师完成、实践技能课程主要由具有相应高技能水平的兼职教师讲授的机制。</w:t>
      </w:r>
    </w:p>
    <w:p w:rsidR="00052D49" w:rsidRPr="00052D49" w:rsidRDefault="000D6BC9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3．带头人。善于整合与利用社会资源，通过有效的团队管理，形成强大的团队凝聚力和创造力；能及时跟踪产业发展趋势和行业动态，准确把握专业（群）建设与教学改革方向，保持专业（群）建设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的领先水平；能结合校企实际、针对专业（群）发展方向，制订切实可行的团队建设规划和教师职业生涯规划，实现团队的可持续发展。</w:t>
      </w:r>
    </w:p>
    <w:p w:rsidR="00AC5536" w:rsidRDefault="000D6BC9" w:rsidP="00A804B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4．人才培养。在实施工学结合人才培养过程中，团队成为校企合作的纽带，通过学校文化与企业文化的融合、教学与生产劳动及社会实践的结合，将学校教学管理延伸到企业，保障学生顶岗实习的效果，实现高技能人才的校企共育；专业（群）毕业生职业素养好，技能水平高，深受用人单位欢迎，社会认可度高。</w:t>
      </w:r>
    </w:p>
    <w:p w:rsidR="00AC5536" w:rsidRPr="00AC5536" w:rsidRDefault="00AC5536" w:rsidP="00AC5536">
      <w:pPr>
        <w:widowControl/>
        <w:spacing w:line="5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C5536">
        <w:rPr>
          <w:rFonts w:ascii="黑体" w:eastAsia="黑体" w:hAnsi="黑体" w:cs="宋体" w:hint="eastAsia"/>
          <w:kern w:val="0"/>
          <w:sz w:val="28"/>
          <w:szCs w:val="28"/>
        </w:rPr>
        <w:t>四、立项指标</w:t>
      </w:r>
    </w:p>
    <w:p w:rsidR="00052D49" w:rsidRPr="00052D49" w:rsidRDefault="00AC5536" w:rsidP="00AC5536">
      <w:pPr>
        <w:widowControl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年度计划立项2个教学团队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2D49" w:rsidRDefault="005F236B" w:rsidP="00192B1B">
      <w:pPr>
        <w:pStyle w:val="1"/>
        <w:spacing w:before="0" w:after="0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Default="00DC0B25" w:rsidP="00DC0B25"/>
    <w:p w:rsidR="00DC0B25" w:rsidRPr="00DC0B25" w:rsidRDefault="00DC0B25" w:rsidP="00DC0B25"/>
    <w:p w:rsidR="00A804B6" w:rsidRDefault="00A804B6" w:rsidP="00927301">
      <w:pPr>
        <w:pStyle w:val="1"/>
        <w:spacing w:before="0" w:after="0"/>
        <w:jc w:val="center"/>
        <w:rPr>
          <w:kern w:val="0"/>
        </w:rPr>
      </w:pPr>
    </w:p>
    <w:p w:rsidR="00A804B6" w:rsidRPr="00A804B6" w:rsidRDefault="00A804B6" w:rsidP="00A804B6"/>
    <w:p w:rsidR="00052D49" w:rsidRPr="00052D49" w:rsidRDefault="008729EF" w:rsidP="00927301">
      <w:pPr>
        <w:pStyle w:val="1"/>
        <w:spacing w:before="0" w:after="0"/>
        <w:jc w:val="center"/>
        <w:rPr>
          <w:kern w:val="0"/>
        </w:rPr>
      </w:pPr>
      <w:r>
        <w:rPr>
          <w:rFonts w:hint="eastAsia"/>
          <w:kern w:val="0"/>
        </w:rPr>
        <w:lastRenderedPageBreak/>
        <w:t>重点实训基地建设项目</w:t>
      </w:r>
    </w:p>
    <w:p w:rsidR="00052D49" w:rsidRPr="00052D49" w:rsidRDefault="00052D49" w:rsidP="00927301">
      <w:pPr>
        <w:widowControl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052D49" w:rsidRPr="008F3736" w:rsidRDefault="008F3736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</w:t>
      </w:r>
      <w:r w:rsidR="00052D49" w:rsidRPr="008F3736">
        <w:rPr>
          <w:rFonts w:ascii="黑体" w:eastAsia="黑体" w:hAnsi="黑体" w:cs="宋体" w:hint="eastAsia"/>
          <w:kern w:val="0"/>
          <w:sz w:val="32"/>
          <w:szCs w:val="32"/>
        </w:rPr>
        <w:t>一、建设目标</w:t>
      </w:r>
    </w:p>
    <w:p w:rsidR="00052D49" w:rsidRPr="00052D49" w:rsidRDefault="00052D49" w:rsidP="00AC553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面向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全</w:t>
      </w:r>
      <w:r w:rsidR="00AC5536">
        <w:rPr>
          <w:rFonts w:ascii="仿宋_GB2312" w:eastAsia="仿宋_GB2312" w:hAnsi="宋体" w:cs="宋体" w:hint="eastAsia"/>
          <w:kern w:val="0"/>
          <w:sz w:val="28"/>
          <w:szCs w:val="28"/>
        </w:rPr>
        <w:t>院各系部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AC5536">
        <w:rPr>
          <w:rFonts w:ascii="仿宋_GB2312" w:eastAsia="仿宋_GB2312" w:hAnsi="宋体" w:cs="宋体" w:hint="eastAsia"/>
          <w:kern w:val="0"/>
          <w:sz w:val="28"/>
          <w:szCs w:val="28"/>
        </w:rPr>
        <w:t>根据《</w:t>
      </w:r>
      <w:r w:rsidR="00AC5536" w:rsidRPr="00AC5536">
        <w:rPr>
          <w:rFonts w:ascii="仿宋_GB2312" w:eastAsia="仿宋_GB2312" w:hAnsi="宋体" w:cs="宋体" w:hint="eastAsia"/>
          <w:kern w:val="0"/>
          <w:sz w:val="28"/>
          <w:szCs w:val="28"/>
        </w:rPr>
        <w:t>合肥科技职业学院教学质量与教学改革工程项目建设方案</w:t>
      </w:r>
      <w:r w:rsidR="00AC5536">
        <w:rPr>
          <w:rFonts w:ascii="仿宋_GB2312" w:eastAsia="仿宋_GB2312" w:hAnsi="宋体" w:cs="宋体" w:hint="eastAsia"/>
          <w:kern w:val="0"/>
          <w:sz w:val="28"/>
          <w:szCs w:val="28"/>
        </w:rPr>
        <w:t>》（院教【2019】1号）的</w:t>
      </w:r>
      <w:r w:rsidR="00AC5536" w:rsidRPr="00AC5536">
        <w:rPr>
          <w:rFonts w:ascii="仿宋_GB2312" w:eastAsia="仿宋_GB2312" w:hAnsi="宋体" w:cs="宋体" w:hint="eastAsia"/>
          <w:kern w:val="0"/>
          <w:sz w:val="28"/>
          <w:szCs w:val="28"/>
        </w:rPr>
        <w:t>实训基地建设标准</w:t>
      </w:r>
      <w:r w:rsidR="00AC5536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重点</w:t>
      </w:r>
      <w:r w:rsidR="008729EF" w:rsidRPr="00AC5536">
        <w:rPr>
          <w:rFonts w:ascii="仿宋_GB2312" w:eastAsia="仿宋_GB2312" w:hAnsi="宋体" w:cs="宋体" w:hint="eastAsia"/>
          <w:kern w:val="0"/>
          <w:sz w:val="28"/>
          <w:szCs w:val="28"/>
        </w:rPr>
        <w:t>对基地的规范性、利用率和对人才培养的支撑作用等方面加强建设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，力争使其达到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省内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先进水平，成为培养应用型、创新型人才的基地。</w:t>
      </w:r>
    </w:p>
    <w:p w:rsidR="00052D49" w:rsidRPr="008F3736" w:rsidRDefault="008F3736" w:rsidP="00927301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8F3736">
        <w:rPr>
          <w:rFonts w:ascii="黑体" w:eastAsia="黑体" w:hAnsi="黑体" w:cs="宋体" w:hint="eastAsia"/>
          <w:kern w:val="0"/>
          <w:sz w:val="28"/>
          <w:szCs w:val="28"/>
        </w:rPr>
        <w:t>二、建设内容</w:t>
      </w:r>
    </w:p>
    <w:p w:rsidR="00052D49" w:rsidRPr="00052D49" w:rsidRDefault="00052D49" w:rsidP="008729EF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1．先进的教育理念和实验实训教学观念。教育理念和教学指导思想先进，坚持传授知识、培养能力、提高素质协调发展，注重对学生探索精神、科学思维、实践能力、创新能力的培养。重视与理论知识和行业、企业实际的衔接、融合，培养学生专业素质。</w:t>
      </w:r>
    </w:p>
    <w:p w:rsidR="008729EF" w:rsidRDefault="00052D49" w:rsidP="008729EF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2．先进的实验实训教学体系、内容和方法。校企合作，以培养优秀的应用型人才为目标，建立以能力培养为主线，分层次、多模块、相互衔接的科学系统的实验实训教学体系。实验实训教学内容与行业、企业应用实践密切联系，培养学生在行业、企业一线工作的能力，对行业、企业实际生产中的问题进行研究和破解，形成良性互动。建立行业、企业参与的适应学生能力培养、鼓励探索的多元实验实训考核方法和教学模式，推进学生自主学习、合作学习、研究性学习。</w:t>
      </w:r>
    </w:p>
    <w:p w:rsidR="00052D49" w:rsidRPr="00052D49" w:rsidRDefault="008F3736" w:rsidP="008729EF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．先进的实验实训教学队伍建设模式和组织结构。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与企业签订责、权、利明确的合作协议，合作建设实验实训教学队伍，制定相应的政策，采取有效的措施，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鼓励行业企业管理人员、高级技术人员投入实验实训教学工作。建设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实训教学与行业、企业互通，教学、科研、技术兼容，核心骨干相对稳定，结构合理的实验实训教学团队。建立实验实训教学队伍知识、技术不断更新的科学有效的培养培训制度。</w:t>
      </w:r>
    </w:p>
    <w:p w:rsidR="00052D49" w:rsidRPr="00052D49" w:rsidRDefault="008F3736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4．先进的仪器设备配置思路和安全环境配置条件。仪器设备配置具有一定的前瞻性，品质精良，组合优化，数量充足，满足现代实验实训教学的要求。实训基地环境、安全、环保符合国家规范，设计人性化，具备信息化、网络化、智能化条件，运行维护保障措施得力，适应开放管理和学生自主学习的需要。</w:t>
      </w:r>
    </w:p>
    <w:p w:rsidR="00052D49" w:rsidRPr="00052D49" w:rsidRDefault="008F3736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5．先进的实训基地建设模式和管理体制。依据学校、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专业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和行业、企业的特点，可采取嵌入方式建在高校，也可建在某一家或某一类企业，整合分散建设、分散管理的实验实训教学资源，建设面向多学科、多专业的实验实训教学中心。理顺实验实训教学中心的管理体制，实行中心主任负责制，统筹安排、调配、使用实验实训教学资源和相关教育资源，实现优质资源共享。</w:t>
      </w:r>
    </w:p>
    <w:p w:rsidR="00052D49" w:rsidRPr="00052D49" w:rsidRDefault="008F3736" w:rsidP="00927301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．先进的运行机制和管理方式。建立网络化的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实训教学和管理信息平台，实现网上辅助教学和网络化、智能化管理。建立有利于激励学生学习和提高学生能力的有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效管理机制，创造学生自主训练、个性化学习的实训环境。建立实训教学的科学评价机制，引导教师积极改革创新。建立实训教学开放运行的政策、经费、人事等保障机制，完善</w:t>
      </w:r>
      <w:r w:rsidR="00052D49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实训教学质量保证体系。</w:t>
      </w:r>
    </w:p>
    <w:p w:rsidR="00052D49" w:rsidRDefault="00052D49" w:rsidP="00AC5536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7．显著的实训教学效果。实验</w:t>
      </w:r>
      <w:r w:rsidR="008729EF">
        <w:rPr>
          <w:rFonts w:ascii="仿宋_GB2312" w:eastAsia="仿宋_GB2312" w:hAnsi="宋体" w:cs="宋体" w:hint="eastAsia"/>
          <w:kern w:val="0"/>
          <w:sz w:val="28"/>
          <w:szCs w:val="28"/>
        </w:rPr>
        <w:t>实训教学效果显著，成果丰富，受益面广，具有示范辐射效应。学生</w:t>
      </w:r>
      <w:r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>实训兴趣浓厚，积极主动，自主学习能力、实践能力、创新能力明显提高。</w:t>
      </w:r>
    </w:p>
    <w:p w:rsidR="00AC5536" w:rsidRPr="00AC5536" w:rsidRDefault="00AC5536" w:rsidP="00AC5536">
      <w:pPr>
        <w:widowControl/>
        <w:spacing w:line="5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</w:t>
      </w:r>
      <w:r w:rsidRPr="00AC5536">
        <w:rPr>
          <w:rFonts w:ascii="黑体" w:eastAsia="黑体" w:hAnsi="黑体" w:cs="宋体" w:hint="eastAsia"/>
          <w:kern w:val="0"/>
          <w:sz w:val="28"/>
          <w:szCs w:val="28"/>
        </w:rPr>
        <w:t>、立项指标</w:t>
      </w:r>
    </w:p>
    <w:p w:rsidR="00AC5536" w:rsidRPr="00052D49" w:rsidRDefault="00AC5536" w:rsidP="00AC5536">
      <w:pPr>
        <w:widowControl/>
        <w:spacing w:line="50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本年度计划立项</w:t>
      </w:r>
      <w:r w:rsidR="00DC0B25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个重点实训基地。</w:t>
      </w:r>
    </w:p>
    <w:p w:rsidR="00DE4C33" w:rsidRPr="00052D49" w:rsidRDefault="008F3736" w:rsidP="008729EF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052D49" w:rsidRPr="00052D49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5353F7" w:rsidRPr="00052D4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927301" w:rsidRPr="00052D49" w:rsidRDefault="00927301">
      <w:pPr>
        <w:widowControl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927301" w:rsidRPr="00052D49" w:rsidSect="005B47C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2D" w:rsidRDefault="00BB062D">
      <w:r>
        <w:separator/>
      </w:r>
    </w:p>
  </w:endnote>
  <w:endnote w:type="continuationSeparator" w:id="0">
    <w:p w:rsidR="00BB062D" w:rsidRDefault="00BB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1E" w:rsidRDefault="00003B42" w:rsidP="003034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4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41E" w:rsidRDefault="000944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1E" w:rsidRDefault="00003B42" w:rsidP="003034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4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56DD">
      <w:rPr>
        <w:rStyle w:val="a8"/>
        <w:noProof/>
      </w:rPr>
      <w:t>3</w:t>
    </w:r>
    <w:r>
      <w:rPr>
        <w:rStyle w:val="a8"/>
      </w:rPr>
      <w:fldChar w:fldCharType="end"/>
    </w:r>
  </w:p>
  <w:p w:rsidR="0009441E" w:rsidRDefault="000944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2D" w:rsidRDefault="00BB062D">
      <w:r>
        <w:separator/>
      </w:r>
    </w:p>
  </w:footnote>
  <w:footnote w:type="continuationSeparator" w:id="0">
    <w:p w:rsidR="00BB062D" w:rsidRDefault="00BB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BD0"/>
    <w:multiLevelType w:val="hybridMultilevel"/>
    <w:tmpl w:val="677C818C"/>
    <w:lvl w:ilvl="0" w:tplc="51929D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260C9"/>
    <w:multiLevelType w:val="hybridMultilevel"/>
    <w:tmpl w:val="90D608DE"/>
    <w:lvl w:ilvl="0" w:tplc="41F8547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381420A"/>
    <w:multiLevelType w:val="hybridMultilevel"/>
    <w:tmpl w:val="0486C108"/>
    <w:lvl w:ilvl="0" w:tplc="9EAA50F4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918"/>
    <w:rsid w:val="00003B42"/>
    <w:rsid w:val="00005DD0"/>
    <w:rsid w:val="000137C5"/>
    <w:rsid w:val="0001496D"/>
    <w:rsid w:val="000156C4"/>
    <w:rsid w:val="00031E3A"/>
    <w:rsid w:val="00036DFA"/>
    <w:rsid w:val="000522A1"/>
    <w:rsid w:val="00052D49"/>
    <w:rsid w:val="00063B3A"/>
    <w:rsid w:val="00064EDD"/>
    <w:rsid w:val="00072FC3"/>
    <w:rsid w:val="00075581"/>
    <w:rsid w:val="00081807"/>
    <w:rsid w:val="00082846"/>
    <w:rsid w:val="0009441E"/>
    <w:rsid w:val="0009738A"/>
    <w:rsid w:val="000C029A"/>
    <w:rsid w:val="000C0520"/>
    <w:rsid w:val="000C262E"/>
    <w:rsid w:val="000C2C94"/>
    <w:rsid w:val="000C32BE"/>
    <w:rsid w:val="000D2817"/>
    <w:rsid w:val="000D6BC9"/>
    <w:rsid w:val="000E28D6"/>
    <w:rsid w:val="000E50D0"/>
    <w:rsid w:val="000F00F8"/>
    <w:rsid w:val="00102D3D"/>
    <w:rsid w:val="00107217"/>
    <w:rsid w:val="00107646"/>
    <w:rsid w:val="00116F5C"/>
    <w:rsid w:val="00124F72"/>
    <w:rsid w:val="00136659"/>
    <w:rsid w:val="00143A75"/>
    <w:rsid w:val="00144550"/>
    <w:rsid w:val="00152381"/>
    <w:rsid w:val="00174E8B"/>
    <w:rsid w:val="00176E5F"/>
    <w:rsid w:val="00192B1B"/>
    <w:rsid w:val="001A6715"/>
    <w:rsid w:val="001B1D35"/>
    <w:rsid w:val="001C2204"/>
    <w:rsid w:val="001C6AA1"/>
    <w:rsid w:val="001C6F0B"/>
    <w:rsid w:val="001D2ED7"/>
    <w:rsid w:val="001D5324"/>
    <w:rsid w:val="001D7BA4"/>
    <w:rsid w:val="001F4037"/>
    <w:rsid w:val="002005D3"/>
    <w:rsid w:val="002165A6"/>
    <w:rsid w:val="0021764D"/>
    <w:rsid w:val="0023266D"/>
    <w:rsid w:val="002370B4"/>
    <w:rsid w:val="002400AD"/>
    <w:rsid w:val="00242D9E"/>
    <w:rsid w:val="002518B0"/>
    <w:rsid w:val="00255021"/>
    <w:rsid w:val="002626BA"/>
    <w:rsid w:val="002656BB"/>
    <w:rsid w:val="002728A8"/>
    <w:rsid w:val="002922E5"/>
    <w:rsid w:val="002C052B"/>
    <w:rsid w:val="002C7F75"/>
    <w:rsid w:val="002D05AF"/>
    <w:rsid w:val="002D67C8"/>
    <w:rsid w:val="002E7D58"/>
    <w:rsid w:val="002F597F"/>
    <w:rsid w:val="002F6210"/>
    <w:rsid w:val="00303495"/>
    <w:rsid w:val="003067E3"/>
    <w:rsid w:val="00306A31"/>
    <w:rsid w:val="00307A1C"/>
    <w:rsid w:val="0031201B"/>
    <w:rsid w:val="00316666"/>
    <w:rsid w:val="00322B3B"/>
    <w:rsid w:val="0032725F"/>
    <w:rsid w:val="00330A50"/>
    <w:rsid w:val="003318B8"/>
    <w:rsid w:val="00345823"/>
    <w:rsid w:val="00345E69"/>
    <w:rsid w:val="00350548"/>
    <w:rsid w:val="00365252"/>
    <w:rsid w:val="00372D1A"/>
    <w:rsid w:val="00377074"/>
    <w:rsid w:val="00386CDE"/>
    <w:rsid w:val="003A3C49"/>
    <w:rsid w:val="003A3EA6"/>
    <w:rsid w:val="003A5F91"/>
    <w:rsid w:val="003A69AD"/>
    <w:rsid w:val="003B3E91"/>
    <w:rsid w:val="003C101E"/>
    <w:rsid w:val="003C53C3"/>
    <w:rsid w:val="003D0002"/>
    <w:rsid w:val="003D1233"/>
    <w:rsid w:val="003D18A6"/>
    <w:rsid w:val="003D1B97"/>
    <w:rsid w:val="003F4B06"/>
    <w:rsid w:val="003F6977"/>
    <w:rsid w:val="00423A67"/>
    <w:rsid w:val="004469A1"/>
    <w:rsid w:val="00447AFC"/>
    <w:rsid w:val="004541F8"/>
    <w:rsid w:val="00455A7E"/>
    <w:rsid w:val="0046010E"/>
    <w:rsid w:val="004601A6"/>
    <w:rsid w:val="00460CCB"/>
    <w:rsid w:val="00465A99"/>
    <w:rsid w:val="00471374"/>
    <w:rsid w:val="00474522"/>
    <w:rsid w:val="00476B8F"/>
    <w:rsid w:val="00497BC0"/>
    <w:rsid w:val="004A06B9"/>
    <w:rsid w:val="004A190D"/>
    <w:rsid w:val="004B2CFF"/>
    <w:rsid w:val="004B31B9"/>
    <w:rsid w:val="004B40BE"/>
    <w:rsid w:val="004B72FC"/>
    <w:rsid w:val="004C08BE"/>
    <w:rsid w:val="004C4B63"/>
    <w:rsid w:val="004C5387"/>
    <w:rsid w:val="004C53C1"/>
    <w:rsid w:val="004D1192"/>
    <w:rsid w:val="004D2DC7"/>
    <w:rsid w:val="004D6517"/>
    <w:rsid w:val="004E0A22"/>
    <w:rsid w:val="004E48CF"/>
    <w:rsid w:val="004E4D21"/>
    <w:rsid w:val="004E5006"/>
    <w:rsid w:val="004F2D93"/>
    <w:rsid w:val="004F30EE"/>
    <w:rsid w:val="004F37A3"/>
    <w:rsid w:val="004F5059"/>
    <w:rsid w:val="00502F27"/>
    <w:rsid w:val="005036E4"/>
    <w:rsid w:val="00511B44"/>
    <w:rsid w:val="00522712"/>
    <w:rsid w:val="00526412"/>
    <w:rsid w:val="005353F7"/>
    <w:rsid w:val="005375B4"/>
    <w:rsid w:val="00542BE1"/>
    <w:rsid w:val="0056200D"/>
    <w:rsid w:val="00563FD1"/>
    <w:rsid w:val="00566EE8"/>
    <w:rsid w:val="00584F8E"/>
    <w:rsid w:val="005940CD"/>
    <w:rsid w:val="0059614A"/>
    <w:rsid w:val="005A6293"/>
    <w:rsid w:val="005B47C0"/>
    <w:rsid w:val="005C175E"/>
    <w:rsid w:val="005D0589"/>
    <w:rsid w:val="005D2DA9"/>
    <w:rsid w:val="005D34D1"/>
    <w:rsid w:val="005E06A2"/>
    <w:rsid w:val="005E08C3"/>
    <w:rsid w:val="005E2D1F"/>
    <w:rsid w:val="005E72DE"/>
    <w:rsid w:val="005F160F"/>
    <w:rsid w:val="005F236B"/>
    <w:rsid w:val="00603ACC"/>
    <w:rsid w:val="00605B1F"/>
    <w:rsid w:val="00627753"/>
    <w:rsid w:val="006448F5"/>
    <w:rsid w:val="00646D10"/>
    <w:rsid w:val="0066220C"/>
    <w:rsid w:val="00665F26"/>
    <w:rsid w:val="006666EA"/>
    <w:rsid w:val="00674002"/>
    <w:rsid w:val="00681C5C"/>
    <w:rsid w:val="00683A72"/>
    <w:rsid w:val="00684D75"/>
    <w:rsid w:val="00697133"/>
    <w:rsid w:val="006A5D5A"/>
    <w:rsid w:val="006C3E9D"/>
    <w:rsid w:val="006C4F9C"/>
    <w:rsid w:val="006D6693"/>
    <w:rsid w:val="006D6ACE"/>
    <w:rsid w:val="006F6DEF"/>
    <w:rsid w:val="006F701E"/>
    <w:rsid w:val="00702918"/>
    <w:rsid w:val="00702B50"/>
    <w:rsid w:val="00704F40"/>
    <w:rsid w:val="00711FFD"/>
    <w:rsid w:val="00714508"/>
    <w:rsid w:val="0071485D"/>
    <w:rsid w:val="0072386A"/>
    <w:rsid w:val="0073489F"/>
    <w:rsid w:val="0074213A"/>
    <w:rsid w:val="00742526"/>
    <w:rsid w:val="007705E7"/>
    <w:rsid w:val="007729CC"/>
    <w:rsid w:val="007774BF"/>
    <w:rsid w:val="00781015"/>
    <w:rsid w:val="007817DD"/>
    <w:rsid w:val="007910DF"/>
    <w:rsid w:val="0079532A"/>
    <w:rsid w:val="007A1844"/>
    <w:rsid w:val="007A3F4C"/>
    <w:rsid w:val="007B1339"/>
    <w:rsid w:val="007B17F1"/>
    <w:rsid w:val="007B261D"/>
    <w:rsid w:val="007C01EF"/>
    <w:rsid w:val="007C552E"/>
    <w:rsid w:val="007D0E0A"/>
    <w:rsid w:val="007D4408"/>
    <w:rsid w:val="007D5F88"/>
    <w:rsid w:val="008050BF"/>
    <w:rsid w:val="008107A9"/>
    <w:rsid w:val="00826F7D"/>
    <w:rsid w:val="00833D23"/>
    <w:rsid w:val="00834B05"/>
    <w:rsid w:val="00836683"/>
    <w:rsid w:val="00836DAC"/>
    <w:rsid w:val="008408E6"/>
    <w:rsid w:val="00850223"/>
    <w:rsid w:val="008656DD"/>
    <w:rsid w:val="008729EF"/>
    <w:rsid w:val="008804A9"/>
    <w:rsid w:val="00881CAD"/>
    <w:rsid w:val="00881FFA"/>
    <w:rsid w:val="0088206D"/>
    <w:rsid w:val="00883496"/>
    <w:rsid w:val="008A1797"/>
    <w:rsid w:val="008A40BB"/>
    <w:rsid w:val="008B02D1"/>
    <w:rsid w:val="008B0342"/>
    <w:rsid w:val="008B7996"/>
    <w:rsid w:val="008B7FAF"/>
    <w:rsid w:val="008C49B9"/>
    <w:rsid w:val="008C591A"/>
    <w:rsid w:val="008C5C27"/>
    <w:rsid w:val="008D0009"/>
    <w:rsid w:val="008D15F4"/>
    <w:rsid w:val="008E6745"/>
    <w:rsid w:val="008F144C"/>
    <w:rsid w:val="008F3736"/>
    <w:rsid w:val="009003D1"/>
    <w:rsid w:val="009046CE"/>
    <w:rsid w:val="00905143"/>
    <w:rsid w:val="00906181"/>
    <w:rsid w:val="00906717"/>
    <w:rsid w:val="00913E2E"/>
    <w:rsid w:val="00917C7C"/>
    <w:rsid w:val="00927301"/>
    <w:rsid w:val="00940E74"/>
    <w:rsid w:val="00944111"/>
    <w:rsid w:val="009459E1"/>
    <w:rsid w:val="00945CFC"/>
    <w:rsid w:val="0095154E"/>
    <w:rsid w:val="00955047"/>
    <w:rsid w:val="00961D84"/>
    <w:rsid w:val="00963816"/>
    <w:rsid w:val="0096675A"/>
    <w:rsid w:val="0097229A"/>
    <w:rsid w:val="0097258E"/>
    <w:rsid w:val="009806B6"/>
    <w:rsid w:val="00996B38"/>
    <w:rsid w:val="00997C7B"/>
    <w:rsid w:val="009A2A70"/>
    <w:rsid w:val="009A5A04"/>
    <w:rsid w:val="009A7126"/>
    <w:rsid w:val="009B17A0"/>
    <w:rsid w:val="009B73BB"/>
    <w:rsid w:val="009D21A7"/>
    <w:rsid w:val="009D502C"/>
    <w:rsid w:val="009E5EA0"/>
    <w:rsid w:val="009E696B"/>
    <w:rsid w:val="009E7082"/>
    <w:rsid w:val="009F251C"/>
    <w:rsid w:val="009F44E5"/>
    <w:rsid w:val="00A03D71"/>
    <w:rsid w:val="00A0525F"/>
    <w:rsid w:val="00A11E3F"/>
    <w:rsid w:val="00A22EB6"/>
    <w:rsid w:val="00A2578F"/>
    <w:rsid w:val="00A27937"/>
    <w:rsid w:val="00A31ACC"/>
    <w:rsid w:val="00A3276F"/>
    <w:rsid w:val="00A4021C"/>
    <w:rsid w:val="00A41B2C"/>
    <w:rsid w:val="00A50D8F"/>
    <w:rsid w:val="00A52655"/>
    <w:rsid w:val="00A52F27"/>
    <w:rsid w:val="00A5727C"/>
    <w:rsid w:val="00A63CE6"/>
    <w:rsid w:val="00A660F5"/>
    <w:rsid w:val="00A729DC"/>
    <w:rsid w:val="00A804B6"/>
    <w:rsid w:val="00A82568"/>
    <w:rsid w:val="00A85424"/>
    <w:rsid w:val="00A8766E"/>
    <w:rsid w:val="00AA4793"/>
    <w:rsid w:val="00AA50AE"/>
    <w:rsid w:val="00AB11EF"/>
    <w:rsid w:val="00AB5B0B"/>
    <w:rsid w:val="00AC5536"/>
    <w:rsid w:val="00AD75FB"/>
    <w:rsid w:val="00AD7B34"/>
    <w:rsid w:val="00AE79B8"/>
    <w:rsid w:val="00AE7FDE"/>
    <w:rsid w:val="00AF51E3"/>
    <w:rsid w:val="00B11EA3"/>
    <w:rsid w:val="00B1211B"/>
    <w:rsid w:val="00B15FFA"/>
    <w:rsid w:val="00B1657C"/>
    <w:rsid w:val="00B1709C"/>
    <w:rsid w:val="00B52947"/>
    <w:rsid w:val="00B52E7D"/>
    <w:rsid w:val="00B546AB"/>
    <w:rsid w:val="00B76BBE"/>
    <w:rsid w:val="00B83B70"/>
    <w:rsid w:val="00B9109F"/>
    <w:rsid w:val="00BB05CF"/>
    <w:rsid w:val="00BB062D"/>
    <w:rsid w:val="00BB3C0F"/>
    <w:rsid w:val="00BB443C"/>
    <w:rsid w:val="00BD124D"/>
    <w:rsid w:val="00BD3458"/>
    <w:rsid w:val="00BD6204"/>
    <w:rsid w:val="00BF178B"/>
    <w:rsid w:val="00BF275E"/>
    <w:rsid w:val="00C007C1"/>
    <w:rsid w:val="00C03E75"/>
    <w:rsid w:val="00C119AF"/>
    <w:rsid w:val="00C2096C"/>
    <w:rsid w:val="00C20B62"/>
    <w:rsid w:val="00C35148"/>
    <w:rsid w:val="00C3670A"/>
    <w:rsid w:val="00C36D4B"/>
    <w:rsid w:val="00C37CFC"/>
    <w:rsid w:val="00C47331"/>
    <w:rsid w:val="00C563DF"/>
    <w:rsid w:val="00C729C6"/>
    <w:rsid w:val="00C768A7"/>
    <w:rsid w:val="00C76969"/>
    <w:rsid w:val="00C84E63"/>
    <w:rsid w:val="00CA0100"/>
    <w:rsid w:val="00CA423C"/>
    <w:rsid w:val="00CA55B6"/>
    <w:rsid w:val="00CA7007"/>
    <w:rsid w:val="00CA72D1"/>
    <w:rsid w:val="00CC15DE"/>
    <w:rsid w:val="00CC1D7E"/>
    <w:rsid w:val="00CC24B4"/>
    <w:rsid w:val="00CC43BA"/>
    <w:rsid w:val="00CC53F2"/>
    <w:rsid w:val="00CE4300"/>
    <w:rsid w:val="00CE5968"/>
    <w:rsid w:val="00CF518B"/>
    <w:rsid w:val="00D00EE1"/>
    <w:rsid w:val="00D20444"/>
    <w:rsid w:val="00D21D94"/>
    <w:rsid w:val="00D33717"/>
    <w:rsid w:val="00D342D1"/>
    <w:rsid w:val="00D35EB5"/>
    <w:rsid w:val="00D41D1C"/>
    <w:rsid w:val="00D454B0"/>
    <w:rsid w:val="00D54466"/>
    <w:rsid w:val="00D56666"/>
    <w:rsid w:val="00D570C7"/>
    <w:rsid w:val="00D707B5"/>
    <w:rsid w:val="00D9168E"/>
    <w:rsid w:val="00D9288B"/>
    <w:rsid w:val="00D9394C"/>
    <w:rsid w:val="00D95102"/>
    <w:rsid w:val="00DA4666"/>
    <w:rsid w:val="00DA6EDB"/>
    <w:rsid w:val="00DB355D"/>
    <w:rsid w:val="00DC07D5"/>
    <w:rsid w:val="00DC0B25"/>
    <w:rsid w:val="00DC42D8"/>
    <w:rsid w:val="00DC4DD5"/>
    <w:rsid w:val="00DD318C"/>
    <w:rsid w:val="00DD71A3"/>
    <w:rsid w:val="00DE3458"/>
    <w:rsid w:val="00DE4C33"/>
    <w:rsid w:val="00DE5B3D"/>
    <w:rsid w:val="00DE6DFE"/>
    <w:rsid w:val="00DE7238"/>
    <w:rsid w:val="00DF49DC"/>
    <w:rsid w:val="00DF5BE2"/>
    <w:rsid w:val="00E07E9A"/>
    <w:rsid w:val="00E112CC"/>
    <w:rsid w:val="00E1275B"/>
    <w:rsid w:val="00E26277"/>
    <w:rsid w:val="00E3211C"/>
    <w:rsid w:val="00E34F09"/>
    <w:rsid w:val="00E41B86"/>
    <w:rsid w:val="00E4568E"/>
    <w:rsid w:val="00E51B55"/>
    <w:rsid w:val="00E62470"/>
    <w:rsid w:val="00E73D6B"/>
    <w:rsid w:val="00E756B8"/>
    <w:rsid w:val="00E829B6"/>
    <w:rsid w:val="00E943C5"/>
    <w:rsid w:val="00E95219"/>
    <w:rsid w:val="00EA2EEE"/>
    <w:rsid w:val="00EA4DE9"/>
    <w:rsid w:val="00EA54AF"/>
    <w:rsid w:val="00EB0AFA"/>
    <w:rsid w:val="00EB0B14"/>
    <w:rsid w:val="00EB2D54"/>
    <w:rsid w:val="00EB3530"/>
    <w:rsid w:val="00EB45D7"/>
    <w:rsid w:val="00EC7B70"/>
    <w:rsid w:val="00EE0096"/>
    <w:rsid w:val="00EF2750"/>
    <w:rsid w:val="00EF42C9"/>
    <w:rsid w:val="00F02D1B"/>
    <w:rsid w:val="00F06195"/>
    <w:rsid w:val="00F13F41"/>
    <w:rsid w:val="00F16011"/>
    <w:rsid w:val="00F23C15"/>
    <w:rsid w:val="00F278E5"/>
    <w:rsid w:val="00F328FD"/>
    <w:rsid w:val="00F3486C"/>
    <w:rsid w:val="00F34DBD"/>
    <w:rsid w:val="00F44C4B"/>
    <w:rsid w:val="00F47926"/>
    <w:rsid w:val="00F56397"/>
    <w:rsid w:val="00F64C36"/>
    <w:rsid w:val="00F70FDD"/>
    <w:rsid w:val="00F77CD7"/>
    <w:rsid w:val="00F815A3"/>
    <w:rsid w:val="00F93538"/>
    <w:rsid w:val="00FA0B3C"/>
    <w:rsid w:val="00FA5A3A"/>
    <w:rsid w:val="00FA6C49"/>
    <w:rsid w:val="00FB1447"/>
    <w:rsid w:val="00FB2E63"/>
    <w:rsid w:val="00FB6C69"/>
    <w:rsid w:val="00FC5DAE"/>
    <w:rsid w:val="00FD430A"/>
    <w:rsid w:val="00FE2B8C"/>
    <w:rsid w:val="00FE6A2D"/>
    <w:rsid w:val="00FF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2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C5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52D4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5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basedOn w:val="a"/>
    <w:rsid w:val="00D35EB5"/>
    <w:rPr>
      <w:sz w:val="32"/>
      <w:szCs w:val="21"/>
    </w:rPr>
  </w:style>
  <w:style w:type="character" w:styleId="a6">
    <w:name w:val="Strong"/>
    <w:uiPriority w:val="22"/>
    <w:qFormat/>
    <w:rsid w:val="00881CAD"/>
    <w:rPr>
      <w:b/>
      <w:bCs/>
    </w:rPr>
  </w:style>
  <w:style w:type="paragraph" w:styleId="a7">
    <w:name w:val="footer"/>
    <w:basedOn w:val="a"/>
    <w:link w:val="Char"/>
    <w:uiPriority w:val="99"/>
    <w:rsid w:val="005B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8">
    <w:name w:val="page number"/>
    <w:basedOn w:val="a0"/>
    <w:rsid w:val="005B47C0"/>
  </w:style>
  <w:style w:type="character" w:customStyle="1" w:styleId="apple-converted-space">
    <w:name w:val="apple-converted-space"/>
    <w:basedOn w:val="a0"/>
    <w:rsid w:val="00FB1447"/>
  </w:style>
  <w:style w:type="paragraph" w:styleId="a9">
    <w:name w:val="header"/>
    <w:basedOn w:val="a"/>
    <w:link w:val="Char0"/>
    <w:rsid w:val="00BF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9"/>
    <w:rsid w:val="00BF178B"/>
    <w:rPr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21764D"/>
    <w:pPr>
      <w:tabs>
        <w:tab w:val="right" w:leader="dot" w:pos="8948"/>
      </w:tabs>
      <w:spacing w:line="700" w:lineRule="exact"/>
    </w:pPr>
    <w:rPr>
      <w:sz w:val="48"/>
      <w:szCs w:val="48"/>
    </w:rPr>
  </w:style>
  <w:style w:type="character" w:styleId="aa">
    <w:name w:val="Hyperlink"/>
    <w:uiPriority w:val="99"/>
    <w:rsid w:val="00C729C6"/>
    <w:rPr>
      <w:color w:val="0000FF"/>
      <w:u w:val="single"/>
    </w:rPr>
  </w:style>
  <w:style w:type="character" w:customStyle="1" w:styleId="Char">
    <w:name w:val="页脚 Char"/>
    <w:link w:val="a7"/>
    <w:uiPriority w:val="99"/>
    <w:rsid w:val="00A03D71"/>
    <w:rPr>
      <w:kern w:val="2"/>
      <w:sz w:val="18"/>
      <w:szCs w:val="18"/>
    </w:rPr>
  </w:style>
  <w:style w:type="paragraph" w:styleId="ab">
    <w:name w:val="Plain Text"/>
    <w:basedOn w:val="a"/>
    <w:link w:val="Char1"/>
    <w:rsid w:val="00EB45D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b"/>
    <w:rsid w:val="00EB45D7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8C591A"/>
    <w:rPr>
      <w:b/>
      <w:bCs/>
      <w:kern w:val="44"/>
      <w:sz w:val="44"/>
      <w:szCs w:val="44"/>
    </w:rPr>
  </w:style>
  <w:style w:type="paragraph" w:styleId="ac">
    <w:name w:val="Subtitle"/>
    <w:basedOn w:val="a"/>
    <w:next w:val="a"/>
    <w:link w:val="Char2"/>
    <w:qFormat/>
    <w:rsid w:val="008C591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c"/>
    <w:rsid w:val="008C591A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3"/>
    <w:qFormat/>
    <w:rsid w:val="008C591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d"/>
    <w:rsid w:val="008C591A"/>
    <w:rPr>
      <w:rFonts w:ascii="Cambria" w:hAnsi="Cambria" w:cs="Times New Roman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52D4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052D4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052D4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Balloon Text"/>
    <w:basedOn w:val="a"/>
    <w:link w:val="Char4"/>
    <w:rsid w:val="00052D49"/>
    <w:rPr>
      <w:sz w:val="18"/>
      <w:szCs w:val="18"/>
    </w:rPr>
  </w:style>
  <w:style w:type="character" w:customStyle="1" w:styleId="Char4">
    <w:name w:val="批注框文本 Char"/>
    <w:basedOn w:val="a0"/>
    <w:link w:val="ae"/>
    <w:rsid w:val="00052D49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052D49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2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0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8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336">
              <w:marLeft w:val="75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566">
                  <w:marLeft w:val="7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3934564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285">
              <w:marLeft w:val="75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880">
                  <w:marLeft w:val="7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45759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4D3"/>
                        <w:left w:val="single" w:sz="6" w:space="0" w:color="D2D4D3"/>
                        <w:bottom w:val="single" w:sz="6" w:space="0" w:color="D2D4D3"/>
                        <w:right w:val="single" w:sz="6" w:space="0" w:color="D2D4D3"/>
                      </w:divBdr>
                      <w:divsChild>
                        <w:div w:id="14076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3F70-DD32-4906-BB42-4FF7314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2013年省级质量工程项目申报指南</dc:title>
  <dc:subject/>
  <dc:creator>彭璐</dc:creator>
  <cp:keywords/>
  <cp:lastModifiedBy>user</cp:lastModifiedBy>
  <cp:revision>8</cp:revision>
  <cp:lastPrinted>2017-11-14T00:59:00Z</cp:lastPrinted>
  <dcterms:created xsi:type="dcterms:W3CDTF">2020-09-24T07:34:00Z</dcterms:created>
  <dcterms:modified xsi:type="dcterms:W3CDTF">2020-10-09T00:57:00Z</dcterms:modified>
</cp:coreProperties>
</file>