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   合肥科技职业学院2019-2020学年第一学期期末教学检查情况汇总表</w:t>
      </w:r>
    </w:p>
    <w:p>
      <w:pPr>
        <w:ind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系部：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4"/>
        </w:rPr>
        <w:t xml:space="preserve">                 检查日期：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855"/>
        <w:gridCol w:w="798"/>
        <w:gridCol w:w="975"/>
        <w:gridCol w:w="941"/>
        <w:gridCol w:w="1208"/>
        <w:gridCol w:w="846"/>
        <w:gridCol w:w="893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7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检查项目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教学 任务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课件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试卷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批阅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学生点名、记分册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总结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教科研成果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填表说明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1．考核对象：校内专任教师、校内兼课教师。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2．考核等级划分为优秀、良好、合格、不合格。各等级所占系部教师总数为优秀20%，及格与不及格合计不低于15%，其余为良好等级。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3．此表纸质版于放假前连同检查总结系部盖章后送至教务处。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9328A"/>
    <w:rsid w:val="1B59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2020-01-06T02:04:00Z</dcterms:created>
  <dc:creator>难得一见</dc:creator>
  <cp:lastModifiedBy>难得一见</cp:lastModifiedBy>
  <dcterms:modified xsi:type="dcterms:W3CDTF">2020-01-06T02:04:39Z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