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AD" w:rsidRDefault="00C32CAD" w:rsidP="00C32CAD">
      <w:pPr>
        <w:widowControl/>
        <w:spacing w:line="360" w:lineRule="auto"/>
        <w:jc w:val="center"/>
        <w:rPr>
          <w:rFonts w:ascii="华文仿宋" w:eastAsia="华文仿宋" w:hAnsi="华文仿宋" w:cs="宋体"/>
          <w:b/>
          <w:kern w:val="0"/>
          <w:sz w:val="32"/>
          <w:szCs w:val="32"/>
        </w:rPr>
      </w:pPr>
      <w:r>
        <w:rPr>
          <w:rFonts w:ascii="华文仿宋" w:eastAsia="华文仿宋" w:hAnsi="华文仿宋" w:cs="宋体" w:hint="eastAsia"/>
          <w:b/>
          <w:kern w:val="0"/>
          <w:sz w:val="32"/>
          <w:szCs w:val="32"/>
        </w:rPr>
        <w:t>合肥科技职业学院试卷批</w:t>
      </w:r>
      <w:r w:rsidR="00582A1F">
        <w:rPr>
          <w:rFonts w:ascii="华文仿宋" w:eastAsia="华文仿宋" w:hAnsi="华文仿宋" w:cs="宋体" w:hint="eastAsia"/>
          <w:b/>
          <w:kern w:val="0"/>
          <w:sz w:val="32"/>
          <w:szCs w:val="32"/>
        </w:rPr>
        <w:t>阅</w:t>
      </w:r>
      <w:r>
        <w:rPr>
          <w:rFonts w:ascii="华文仿宋" w:eastAsia="华文仿宋" w:hAnsi="华文仿宋" w:cs="宋体" w:hint="eastAsia"/>
          <w:b/>
          <w:kern w:val="0"/>
          <w:sz w:val="32"/>
          <w:szCs w:val="32"/>
        </w:rPr>
        <w:t>和装订的有关规定</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根据《合肥科技职业学院教学管理工作条例》、《合肥科技职业学院教师教学工作规程》等文件精神以及安徽省高职高专院校人才培养状态评估工作的有关要求，现将试卷批改及装订要求规定如下，请各系部、教研室和阅卷教师遵照执行。</w:t>
      </w:r>
    </w:p>
    <w:p w:rsidR="00C32CAD" w:rsidRPr="00582A1F" w:rsidRDefault="00C32CAD" w:rsidP="00582A1F">
      <w:pPr>
        <w:widowControl/>
        <w:ind w:firstLineChars="200" w:firstLine="601"/>
        <w:jc w:val="left"/>
        <w:rPr>
          <w:rFonts w:ascii="华文仿宋" w:eastAsia="华文仿宋" w:hAnsi="华文仿宋" w:cs="宋体"/>
          <w:b/>
          <w:kern w:val="0"/>
          <w:sz w:val="30"/>
          <w:szCs w:val="30"/>
        </w:rPr>
      </w:pPr>
      <w:r w:rsidRPr="00582A1F">
        <w:rPr>
          <w:rFonts w:ascii="华文仿宋" w:eastAsia="华文仿宋" w:hAnsi="华文仿宋" w:cs="宋体" w:hint="eastAsia"/>
          <w:b/>
          <w:kern w:val="0"/>
          <w:sz w:val="30"/>
          <w:szCs w:val="30"/>
        </w:rPr>
        <w:t>一、流程及注意事项</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1.考试结束后，任课教师可到教务处领取试卷、试卷封面、考试情况分析表、考试样卷、答案及评分标准、记分表等相关资料。</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2.试卷领取后必须在5日内完成批阅，各教研室组织阅卷，有条件的可集中流水阅卷。请完整、正确地填写试卷封面、考试情况分析表、成绩登记表等材料上的各项内容；</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3.批改结束后到</w:t>
      </w:r>
      <w:proofErr w:type="gramStart"/>
      <w:r>
        <w:rPr>
          <w:rFonts w:ascii="华文仿宋" w:eastAsia="华文仿宋" w:hAnsi="华文仿宋" w:cs="宋体" w:hint="eastAsia"/>
          <w:kern w:val="0"/>
          <w:sz w:val="30"/>
          <w:szCs w:val="30"/>
        </w:rPr>
        <w:t>对应系部进行</w:t>
      </w:r>
      <w:proofErr w:type="gramEnd"/>
      <w:r>
        <w:rPr>
          <w:rFonts w:ascii="华文仿宋" w:eastAsia="华文仿宋" w:hAnsi="华文仿宋" w:cs="宋体" w:hint="eastAsia"/>
          <w:kern w:val="0"/>
          <w:sz w:val="30"/>
          <w:szCs w:val="30"/>
        </w:rPr>
        <w:t>试卷装订、复核，装订一定要整齐、扎实；注意：不要将“考场签到表”装订到试卷中；</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4. 试卷由各系部统一收齐后，教务处组织期末教学检查再次复核存档；</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5.考查课试卷同样要按考试课的要求进行批阅装订（特殊课程如《素描》等除外），由各系部暂时自行保管。</w:t>
      </w:r>
    </w:p>
    <w:p w:rsidR="00C32CAD" w:rsidRPr="00582A1F" w:rsidRDefault="00582A1F" w:rsidP="00582A1F">
      <w:pPr>
        <w:widowControl/>
        <w:ind w:firstLineChars="200" w:firstLine="601"/>
        <w:jc w:val="left"/>
        <w:rPr>
          <w:rFonts w:ascii="华文仿宋" w:eastAsia="华文仿宋" w:hAnsi="华文仿宋" w:cs="宋体"/>
          <w:b/>
          <w:kern w:val="0"/>
          <w:sz w:val="30"/>
          <w:szCs w:val="30"/>
        </w:rPr>
      </w:pPr>
      <w:r>
        <w:rPr>
          <w:rFonts w:ascii="华文仿宋" w:eastAsia="华文仿宋" w:hAnsi="华文仿宋" w:cs="宋体" w:hint="eastAsia"/>
          <w:b/>
          <w:kern w:val="0"/>
          <w:sz w:val="30"/>
          <w:szCs w:val="30"/>
        </w:rPr>
        <w:t>二、试卷批阅</w:t>
      </w:r>
      <w:r w:rsidR="00C32CAD" w:rsidRPr="00582A1F">
        <w:rPr>
          <w:rFonts w:ascii="华文仿宋" w:eastAsia="华文仿宋" w:hAnsi="华文仿宋" w:cs="宋体" w:hint="eastAsia"/>
          <w:b/>
          <w:kern w:val="0"/>
          <w:sz w:val="30"/>
          <w:szCs w:val="30"/>
        </w:rPr>
        <w:t>要求</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1. 一律用红色笔批改，正确打“√”，错误打“〤”号；</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2. 每大题得分打在标题</w:t>
      </w:r>
      <w:proofErr w:type="gramStart"/>
      <w:r>
        <w:rPr>
          <w:rFonts w:ascii="华文仿宋" w:eastAsia="华文仿宋" w:hAnsi="华文仿宋" w:cs="宋体" w:hint="eastAsia"/>
          <w:kern w:val="0"/>
          <w:sz w:val="30"/>
          <w:szCs w:val="30"/>
        </w:rPr>
        <w:t>左侧(</w:t>
      </w:r>
      <w:proofErr w:type="gramEnd"/>
      <w:r>
        <w:rPr>
          <w:rFonts w:ascii="华文仿宋" w:eastAsia="华文仿宋" w:hAnsi="华文仿宋" w:cs="宋体" w:hint="eastAsia"/>
          <w:kern w:val="0"/>
          <w:sz w:val="30"/>
          <w:szCs w:val="30"/>
        </w:rPr>
        <w:t>每大题的小分标记统一用正分)，要填写卷首每道大题的得分和试卷总分；</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lastRenderedPageBreak/>
        <w:t>3. 试卷封面、分析表上的各栏要认真客观地填写，“复核人”一栏由试卷复核人或阅卷教师本人进行复核签字；</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4. 凡卷面分数有改动的地方，一律要有阅卷人签名。</w:t>
      </w:r>
    </w:p>
    <w:p w:rsidR="00C32CAD" w:rsidRPr="00582A1F" w:rsidRDefault="00C32CAD" w:rsidP="00582A1F">
      <w:pPr>
        <w:widowControl/>
        <w:ind w:firstLineChars="200" w:firstLine="601"/>
        <w:jc w:val="left"/>
        <w:rPr>
          <w:rFonts w:ascii="华文仿宋" w:eastAsia="华文仿宋" w:hAnsi="华文仿宋" w:cs="宋体"/>
          <w:b/>
          <w:kern w:val="0"/>
          <w:sz w:val="30"/>
          <w:szCs w:val="30"/>
        </w:rPr>
      </w:pPr>
      <w:r w:rsidRPr="00582A1F">
        <w:rPr>
          <w:rFonts w:ascii="华文仿宋" w:eastAsia="华文仿宋" w:hAnsi="华文仿宋" w:cs="宋体" w:hint="eastAsia"/>
          <w:b/>
          <w:kern w:val="0"/>
          <w:sz w:val="30"/>
          <w:szCs w:val="30"/>
        </w:rPr>
        <w:t>三、 试卷装订要求</w:t>
      </w:r>
    </w:p>
    <w:p w:rsidR="00C32CAD" w:rsidRDefault="00C32CAD" w:rsidP="00C32CAD">
      <w:pPr>
        <w:widowControl/>
        <w:ind w:firstLineChars="200" w:firstLine="600"/>
        <w:jc w:val="left"/>
        <w:rPr>
          <w:rFonts w:ascii="华文仿宋" w:eastAsia="华文仿宋" w:hAnsi="华文仿宋" w:cs="宋体"/>
          <w:kern w:val="0"/>
          <w:sz w:val="30"/>
          <w:szCs w:val="30"/>
        </w:rPr>
      </w:pPr>
      <w:r>
        <w:rPr>
          <w:rFonts w:ascii="华文仿宋" w:eastAsia="华文仿宋" w:hAnsi="华文仿宋" w:cs="宋体" w:hint="eastAsia"/>
          <w:kern w:val="0"/>
          <w:sz w:val="30"/>
          <w:szCs w:val="30"/>
        </w:rPr>
        <w:t>试卷要求统一装订成册，装订要整齐，装订顺序如下：</w:t>
      </w:r>
    </w:p>
    <w:p w:rsidR="00C32CAD" w:rsidRDefault="00C32CAD" w:rsidP="00C32CAD">
      <w:pPr>
        <w:widowControl/>
        <w:ind w:firstLineChars="200" w:firstLine="600"/>
        <w:jc w:val="left"/>
        <w:rPr>
          <w:rFonts w:ascii="华文仿宋" w:eastAsia="华文仿宋" w:hAnsi="华文仿宋" w:cs="宋体"/>
          <w:kern w:val="0"/>
          <w:sz w:val="32"/>
          <w:szCs w:val="32"/>
        </w:rPr>
      </w:pPr>
      <w:r>
        <w:rPr>
          <w:rFonts w:ascii="华文仿宋" w:eastAsia="华文仿宋" w:hAnsi="华文仿宋" w:cs="宋体" w:hint="eastAsia"/>
          <w:kern w:val="0"/>
          <w:sz w:val="30"/>
          <w:szCs w:val="30"/>
        </w:rPr>
        <w:t>考试卷封面→学生成绩登记表→考试情况分析表→课程小结→空白样卷→评分标准→考试卷（按照小号在上，</w:t>
      </w:r>
      <w:proofErr w:type="gramStart"/>
      <w:r>
        <w:rPr>
          <w:rFonts w:ascii="华文仿宋" w:eastAsia="华文仿宋" w:hAnsi="华文仿宋" w:cs="宋体" w:hint="eastAsia"/>
          <w:kern w:val="0"/>
          <w:sz w:val="30"/>
          <w:szCs w:val="30"/>
        </w:rPr>
        <w:t>大号在</w:t>
      </w:r>
      <w:proofErr w:type="gramEnd"/>
      <w:r>
        <w:rPr>
          <w:rFonts w:ascii="华文仿宋" w:eastAsia="华文仿宋" w:hAnsi="华文仿宋" w:cs="宋体" w:hint="eastAsia"/>
          <w:kern w:val="0"/>
          <w:sz w:val="30"/>
          <w:szCs w:val="30"/>
        </w:rPr>
        <w:t>下的顺序装订）。</w:t>
      </w:r>
    </w:p>
    <w:p w:rsidR="00883440" w:rsidRPr="00C32CAD" w:rsidRDefault="00883440"/>
    <w:sectPr w:rsidR="00883440" w:rsidRPr="00C32CAD" w:rsidSect="008834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86E" w:rsidRDefault="00E8486E" w:rsidP="00582A1F">
      <w:r>
        <w:separator/>
      </w:r>
    </w:p>
  </w:endnote>
  <w:endnote w:type="continuationSeparator" w:id="0">
    <w:p w:rsidR="00E8486E" w:rsidRDefault="00E8486E" w:rsidP="00582A1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86E" w:rsidRDefault="00E8486E" w:rsidP="00582A1F">
      <w:r>
        <w:separator/>
      </w:r>
    </w:p>
  </w:footnote>
  <w:footnote w:type="continuationSeparator" w:id="0">
    <w:p w:rsidR="00E8486E" w:rsidRDefault="00E8486E" w:rsidP="00582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CAD"/>
    <w:rsid w:val="00293553"/>
    <w:rsid w:val="003A4C5E"/>
    <w:rsid w:val="005579DC"/>
    <w:rsid w:val="00582A1F"/>
    <w:rsid w:val="00840C13"/>
    <w:rsid w:val="00883440"/>
    <w:rsid w:val="009A203F"/>
    <w:rsid w:val="00AE65B1"/>
    <w:rsid w:val="00C32CAD"/>
    <w:rsid w:val="00E848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simsun" w:cs="宋体"/>
        <w:color w:val="494949"/>
        <w:sz w:val="21"/>
        <w:szCs w:val="21"/>
        <w:lang w:val="en-US" w:eastAsia="zh-CN" w:bidi="ar-SA"/>
      </w:rPr>
    </w:rPrDefault>
    <w:pPrDefault>
      <w:pPr>
        <w:spacing w:before="240" w:after="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AD"/>
    <w:pPr>
      <w:widowControl w:val="0"/>
      <w:spacing w:before="0" w:after="0"/>
      <w:jc w:val="both"/>
    </w:pPr>
    <w:rPr>
      <w:rFonts w:ascii="Times New Roman" w:hAnsi="Times New Roman" w:cs="Times New Roman"/>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C5E"/>
    <w:pPr>
      <w:ind w:firstLineChars="200" w:firstLine="420"/>
    </w:pPr>
    <w:rPr>
      <w:color w:val="494949"/>
      <w:kern w:val="0"/>
    </w:rPr>
  </w:style>
  <w:style w:type="paragraph" w:customStyle="1" w:styleId="2">
    <w:name w:val="样式 首行缩进:  2 字符"/>
    <w:basedOn w:val="a"/>
    <w:qFormat/>
    <w:rsid w:val="003A4C5E"/>
    <w:pPr>
      <w:spacing w:line="440" w:lineRule="exact"/>
      <w:ind w:firstLineChars="200" w:firstLine="200"/>
    </w:pPr>
    <w:rPr>
      <w:rFonts w:eastAsia="仿宋_GB2312" w:cs="宋体"/>
      <w:color w:val="494949"/>
      <w:kern w:val="0"/>
      <w:sz w:val="24"/>
      <w:szCs w:val="20"/>
    </w:rPr>
  </w:style>
  <w:style w:type="paragraph" w:styleId="a4">
    <w:name w:val="header"/>
    <w:basedOn w:val="a"/>
    <w:link w:val="Char"/>
    <w:uiPriority w:val="99"/>
    <w:semiHidden/>
    <w:unhideWhenUsed/>
    <w:rsid w:val="00582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2A1F"/>
    <w:rPr>
      <w:rFonts w:ascii="Times New Roman" w:hAnsi="Times New Roman" w:cs="Times New Roman"/>
      <w:color w:val="auto"/>
      <w:kern w:val="2"/>
      <w:sz w:val="18"/>
      <w:szCs w:val="18"/>
    </w:rPr>
  </w:style>
  <w:style w:type="paragraph" w:styleId="a5">
    <w:name w:val="footer"/>
    <w:basedOn w:val="a"/>
    <w:link w:val="Char0"/>
    <w:uiPriority w:val="99"/>
    <w:semiHidden/>
    <w:unhideWhenUsed/>
    <w:rsid w:val="00582A1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2A1F"/>
    <w:rPr>
      <w:rFonts w:ascii="Times New Roman" w:hAnsi="Times New Roman" w:cs="Times New Roman"/>
      <w:color w:val="auto"/>
      <w:kern w:val="2"/>
      <w:sz w:val="18"/>
      <w:szCs w:val="18"/>
    </w:rPr>
  </w:style>
</w:styles>
</file>

<file path=word/webSettings.xml><?xml version="1.0" encoding="utf-8"?>
<w:webSettings xmlns:r="http://schemas.openxmlformats.org/officeDocument/2006/relationships" xmlns:w="http://schemas.openxmlformats.org/wordprocessingml/2006/main">
  <w:divs>
    <w:div w:id="1703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Company>user</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2020-01-03T00:46:00Z</dcterms:created>
  <dcterms:modified xsi:type="dcterms:W3CDTF">2020-01-03T00:49:00Z</dcterms:modified>
</cp:coreProperties>
</file>